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68" w:rsidRPr="00DA77D6" w:rsidRDefault="00DA77D6" w:rsidP="00DA77D6">
      <w:pPr>
        <w:contextualSpacing/>
        <w:jc w:val="center"/>
        <w:rPr>
          <w:rFonts w:ascii="Arabic Typesetting" w:hAnsi="Arabic Typesetting" w:cs="Arabic Typesetting"/>
          <w:b/>
          <w:i/>
          <w:sz w:val="44"/>
        </w:rPr>
      </w:pPr>
      <w:r w:rsidRPr="00DA77D6">
        <w:rPr>
          <w:rFonts w:ascii="Arabic Typesetting" w:hAnsi="Arabic Typesetting" w:cs="Arabic Typesetting"/>
          <w:b/>
          <w:i/>
          <w:sz w:val="44"/>
        </w:rPr>
        <w:t>Dos de cabillaud laqués au miel, soja et vinaigre balsamique</w:t>
      </w:r>
    </w:p>
    <w:p w:rsidR="00DA77D6" w:rsidRPr="00DA77D6" w:rsidRDefault="00DA77D6" w:rsidP="00DA77D6">
      <w:pPr>
        <w:pBdr>
          <w:bottom w:val="single" w:sz="4" w:space="1" w:color="auto"/>
        </w:pBdr>
        <w:contextualSpacing/>
        <w:jc w:val="center"/>
        <w:rPr>
          <w:rFonts w:ascii="Arabic Typesetting" w:hAnsi="Arabic Typesetting" w:cs="Arabic Typesetting"/>
          <w:b/>
          <w:i/>
          <w:sz w:val="44"/>
        </w:rPr>
      </w:pPr>
      <w:r w:rsidRPr="00DA77D6">
        <w:rPr>
          <w:rFonts w:ascii="Arabic Typesetting" w:hAnsi="Arabic Typesetting" w:cs="Arabic Typesetting"/>
          <w:b/>
          <w:i/>
          <w:sz w:val="44"/>
        </w:rPr>
        <w:t>Polenta aux olives</w:t>
      </w:r>
    </w:p>
    <w:p w:rsidR="00DA77D6" w:rsidRPr="00DA77D6" w:rsidRDefault="00DA77D6" w:rsidP="00DA77D6">
      <w:pPr>
        <w:pStyle w:val="NormalWeb"/>
        <w:ind w:left="142"/>
        <w:contextualSpacing/>
        <w:jc w:val="right"/>
        <w:rPr>
          <w:rFonts w:ascii="Arabic Typesetting" w:hAnsi="Arabic Typesetting" w:cs="Arabic Typesetting"/>
          <w:sz w:val="28"/>
        </w:rPr>
      </w:pPr>
      <w:r w:rsidRPr="00DA77D6">
        <w:rPr>
          <w:rStyle w:val="lev"/>
          <w:rFonts w:ascii="Arabic Typesetting" w:hAnsi="Arabic Typesetting" w:cs="Arabic Typesetting"/>
          <w:sz w:val="28"/>
        </w:rPr>
        <w:t>Préparation : 40 minutes</w:t>
      </w:r>
    </w:p>
    <w:p w:rsidR="00DA77D6" w:rsidRPr="00DA77D6" w:rsidRDefault="00DA77D6" w:rsidP="00DA77D6">
      <w:pPr>
        <w:pStyle w:val="NormalWeb"/>
        <w:tabs>
          <w:tab w:val="num" w:pos="142"/>
        </w:tabs>
        <w:ind w:left="142"/>
        <w:contextualSpacing/>
        <w:jc w:val="right"/>
        <w:rPr>
          <w:rFonts w:ascii="Arabic Typesetting" w:hAnsi="Arabic Typesetting" w:cs="Arabic Typesetting"/>
          <w:sz w:val="28"/>
        </w:rPr>
      </w:pPr>
      <w:bookmarkStart w:id="0" w:name="_GoBack"/>
      <w:bookmarkEnd w:id="0"/>
      <w:r w:rsidRPr="00DA77D6">
        <w:rPr>
          <w:rStyle w:val="lev"/>
          <w:rFonts w:ascii="Arabic Typesetting" w:hAnsi="Arabic Typesetting" w:cs="Arabic Typesetting"/>
          <w:sz w:val="28"/>
        </w:rPr>
        <w:t>Cuisson : 10 + 10 minutes</w:t>
      </w:r>
    </w:p>
    <w:p w:rsidR="00DA77D6" w:rsidRPr="00DA77D6" w:rsidRDefault="00DA77D6" w:rsidP="00DA77D6">
      <w:pPr>
        <w:pStyle w:val="NormalWeb"/>
        <w:tabs>
          <w:tab w:val="num" w:pos="142"/>
        </w:tabs>
        <w:ind w:left="142"/>
        <w:contextualSpacing/>
        <w:jc w:val="right"/>
        <w:rPr>
          <w:rFonts w:ascii="Arabic Typesetting" w:hAnsi="Arabic Typesetting" w:cs="Arabic Typesetting"/>
          <w:sz w:val="28"/>
        </w:rPr>
      </w:pPr>
      <w:r w:rsidRPr="00DA77D6">
        <w:rPr>
          <w:rStyle w:val="lev"/>
          <w:rFonts w:ascii="Arabic Typesetting" w:hAnsi="Arabic Typesetting" w:cs="Arabic Typesetting"/>
          <w:sz w:val="28"/>
        </w:rPr>
        <w:t>Ingrédients pour 4 personnes</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u w:val="single"/>
        </w:rPr>
        <w:t>Pour la polenta aux olives</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- 1 sachet de polenta</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- 70cl de lait + 30cl d’eau</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½ boite d’olives noires dénoyautées</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huile d’olive</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sel, poivre</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u w:val="single"/>
        </w:rPr>
        <w:t>Pour les dos de cabillaud laqués :</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- 4 dos de cabillaud d’environ 100 à 150g</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- 3cl de vinaigre balsamique</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- 4cl de sauce soja</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- 2 cuillères à soupe de miel</w:t>
      </w:r>
    </w:p>
    <w:p w:rsidR="00DA77D6" w:rsidRPr="00DA77D6" w:rsidRDefault="00DA77D6" w:rsidP="00DA77D6">
      <w:pPr>
        <w:pStyle w:val="NormalWeb"/>
        <w:tabs>
          <w:tab w:val="num" w:pos="142"/>
        </w:tabs>
        <w:ind w:left="142"/>
        <w:contextualSpacing/>
        <w:rPr>
          <w:rFonts w:ascii="Arabic Typesetting" w:hAnsi="Arabic Typesetting" w:cs="Arabic Typesetting"/>
          <w:sz w:val="32"/>
        </w:rPr>
      </w:pPr>
      <w:r w:rsidRPr="00DA77D6">
        <w:rPr>
          <w:rStyle w:val="Accentuation"/>
          <w:rFonts w:ascii="Arabic Typesetting" w:hAnsi="Arabic Typesetting" w:cs="Arabic Typesetting"/>
          <w:sz w:val="32"/>
          <w:szCs w:val="27"/>
        </w:rPr>
        <w:t>- huile d’olive</w:t>
      </w:r>
    </w:p>
    <w:p w:rsidR="00DA77D6" w:rsidRDefault="00DA77D6" w:rsidP="00DA77D6">
      <w:pPr>
        <w:pStyle w:val="NormalWeb"/>
        <w:tabs>
          <w:tab w:val="num" w:pos="142"/>
        </w:tabs>
        <w:ind w:left="142"/>
        <w:contextualSpacing/>
        <w:rPr>
          <w:rStyle w:val="lev"/>
          <w:rFonts w:ascii="Arabic Typesetting" w:hAnsi="Arabic Typesetting" w:cs="Arabic Typesetting"/>
          <w:sz w:val="36"/>
          <w:szCs w:val="27"/>
          <w:u w:val="single"/>
        </w:rPr>
      </w:pPr>
    </w:p>
    <w:p w:rsidR="00DA77D6" w:rsidRPr="00DA77D6" w:rsidRDefault="00DA77D6" w:rsidP="00DA77D6">
      <w:pPr>
        <w:pStyle w:val="NormalWeb"/>
        <w:tabs>
          <w:tab w:val="num" w:pos="142"/>
        </w:tabs>
        <w:ind w:left="142"/>
        <w:contextualSpacing/>
        <w:rPr>
          <w:rFonts w:ascii="Arabic Typesetting" w:hAnsi="Arabic Typesetting" w:cs="Arabic Typesetting"/>
          <w:sz w:val="36"/>
        </w:rPr>
      </w:pPr>
      <w:r w:rsidRPr="00DA77D6">
        <w:rPr>
          <w:rStyle w:val="lev"/>
          <w:rFonts w:ascii="Arabic Typesetting" w:hAnsi="Arabic Typesetting" w:cs="Arabic Typesetting"/>
          <w:sz w:val="36"/>
          <w:szCs w:val="27"/>
          <w:u w:val="single"/>
        </w:rPr>
        <w:t>Préparation :</w:t>
      </w:r>
    </w:p>
    <w:p w:rsidR="00DA77D6" w:rsidRPr="00DA77D6" w:rsidRDefault="00DA77D6" w:rsidP="00DA77D6">
      <w:pPr>
        <w:pStyle w:val="NormalWeb"/>
        <w:tabs>
          <w:tab w:val="num" w:pos="142"/>
        </w:tabs>
        <w:ind w:left="142"/>
        <w:contextualSpacing/>
        <w:jc w:val="both"/>
        <w:rPr>
          <w:rFonts w:ascii="Arabic Typesetting" w:hAnsi="Arabic Typesetting" w:cs="Arabic Typesetting"/>
          <w:sz w:val="36"/>
        </w:rPr>
      </w:pPr>
      <w:r w:rsidRPr="00DA77D6">
        <w:rPr>
          <w:rFonts w:ascii="Arabic Typesetting" w:hAnsi="Arabic Typesetting" w:cs="Arabic Typesetting"/>
          <w:sz w:val="36"/>
          <w:szCs w:val="27"/>
        </w:rPr>
        <w:t>Dans un premier temps préparer la polenta comme indiqué sur le sachet : faire bouillir l’eau et le lait dans une grande casserole. Verser la polenta en pluie et faire cuire en remuant constamment.</w:t>
      </w:r>
    </w:p>
    <w:p w:rsidR="00DA77D6" w:rsidRPr="00DA77D6" w:rsidRDefault="00DA77D6" w:rsidP="00DA77D6">
      <w:pPr>
        <w:pStyle w:val="NormalWeb"/>
        <w:tabs>
          <w:tab w:val="num" w:pos="142"/>
        </w:tabs>
        <w:ind w:left="142"/>
        <w:contextualSpacing/>
        <w:jc w:val="both"/>
        <w:rPr>
          <w:rFonts w:ascii="Arabic Typesetting" w:hAnsi="Arabic Typesetting" w:cs="Arabic Typesetting"/>
          <w:sz w:val="36"/>
        </w:rPr>
      </w:pPr>
      <w:r w:rsidRPr="00DA77D6">
        <w:rPr>
          <w:rFonts w:ascii="Arabic Typesetting" w:hAnsi="Arabic Typesetting" w:cs="Arabic Typesetting"/>
          <w:sz w:val="36"/>
          <w:szCs w:val="27"/>
        </w:rPr>
        <w:t>En fin de cuisson, saler, poivrer et ajouter les olives dénoyautées préalablement passées au mixeur (pour obtenir des morceaux d’olive). Ajouter de l’huile d’olive pour rendre la polenta plus souple.</w:t>
      </w:r>
    </w:p>
    <w:p w:rsidR="00DA77D6" w:rsidRPr="00DA77D6" w:rsidRDefault="00DA77D6" w:rsidP="00DA77D6">
      <w:pPr>
        <w:pStyle w:val="NormalWeb"/>
        <w:tabs>
          <w:tab w:val="num" w:pos="142"/>
        </w:tabs>
        <w:ind w:left="142"/>
        <w:contextualSpacing/>
        <w:jc w:val="both"/>
        <w:rPr>
          <w:rFonts w:ascii="Arabic Typesetting" w:hAnsi="Arabic Typesetting" w:cs="Arabic Typesetting"/>
          <w:sz w:val="36"/>
        </w:rPr>
      </w:pPr>
      <w:r w:rsidRPr="00DA77D6">
        <w:rPr>
          <w:rFonts w:ascii="Arabic Typesetting" w:hAnsi="Arabic Typesetting" w:cs="Arabic Typesetting"/>
          <w:sz w:val="36"/>
          <w:szCs w:val="27"/>
        </w:rPr>
        <w:t>Verser la polenta dans un grand moule carré et réserver.</w:t>
      </w:r>
    </w:p>
    <w:p w:rsidR="00DA77D6" w:rsidRDefault="00DA77D6" w:rsidP="00DA77D6">
      <w:pPr>
        <w:pStyle w:val="NormalWeb"/>
        <w:tabs>
          <w:tab w:val="num" w:pos="142"/>
        </w:tabs>
        <w:ind w:left="142"/>
        <w:contextualSpacing/>
        <w:jc w:val="both"/>
        <w:rPr>
          <w:rFonts w:ascii="Arabic Typesetting" w:hAnsi="Arabic Typesetting" w:cs="Arabic Typesetting"/>
          <w:sz w:val="36"/>
          <w:szCs w:val="27"/>
        </w:rPr>
      </w:pPr>
    </w:p>
    <w:p w:rsidR="00DA77D6" w:rsidRPr="00DA77D6" w:rsidRDefault="00DA77D6" w:rsidP="00DA77D6">
      <w:pPr>
        <w:pStyle w:val="NormalWeb"/>
        <w:tabs>
          <w:tab w:val="num" w:pos="142"/>
        </w:tabs>
        <w:ind w:left="142"/>
        <w:contextualSpacing/>
        <w:jc w:val="both"/>
        <w:rPr>
          <w:rFonts w:ascii="Arabic Typesetting" w:hAnsi="Arabic Typesetting" w:cs="Arabic Typesetting"/>
          <w:sz w:val="36"/>
        </w:rPr>
      </w:pPr>
      <w:r w:rsidRPr="00DA77D6">
        <w:rPr>
          <w:rFonts w:ascii="Arabic Typesetting" w:hAnsi="Arabic Typesetting" w:cs="Arabic Typesetting"/>
          <w:sz w:val="36"/>
          <w:szCs w:val="27"/>
        </w:rPr>
        <w:t>Préparer les dos de cabillaud à la poêlée : faire chauffer de l’huile d’olive dans une poêle. Faire revenir le poisson sur feu moyen. Lorsque la moitié du poisson est cuit, retourner le de l’autre côté. Ajouter dans la poêle le soja, le vinaigre et le miel. Mettre sur feu fort pour que la préparation épaississe légèrement et remuer avec une cuillère en bois.</w:t>
      </w:r>
    </w:p>
    <w:p w:rsidR="00DA77D6" w:rsidRPr="00DA77D6" w:rsidRDefault="00DA77D6" w:rsidP="00DA77D6">
      <w:pPr>
        <w:pStyle w:val="NormalWeb"/>
        <w:tabs>
          <w:tab w:val="num" w:pos="142"/>
        </w:tabs>
        <w:ind w:left="142"/>
        <w:contextualSpacing/>
        <w:jc w:val="both"/>
        <w:rPr>
          <w:rFonts w:ascii="Arabic Typesetting" w:hAnsi="Arabic Typesetting" w:cs="Arabic Typesetting"/>
          <w:sz w:val="36"/>
        </w:rPr>
      </w:pPr>
      <w:r w:rsidRPr="00DA77D6">
        <w:rPr>
          <w:rFonts w:ascii="Arabic Typesetting" w:hAnsi="Arabic Typesetting" w:cs="Arabic Typesetting"/>
          <w:sz w:val="36"/>
          <w:szCs w:val="27"/>
        </w:rPr>
        <w:t xml:space="preserve">Pendant ce temps, à l’aide de gros emportes pièces, </w:t>
      </w:r>
      <w:proofErr w:type="gramStart"/>
      <w:r w:rsidRPr="00DA77D6">
        <w:rPr>
          <w:rFonts w:ascii="Arabic Typesetting" w:hAnsi="Arabic Typesetting" w:cs="Arabic Typesetting"/>
          <w:sz w:val="36"/>
          <w:szCs w:val="27"/>
        </w:rPr>
        <w:t>découper</w:t>
      </w:r>
      <w:proofErr w:type="gramEnd"/>
      <w:r w:rsidRPr="00DA77D6">
        <w:rPr>
          <w:rFonts w:ascii="Arabic Typesetting" w:hAnsi="Arabic Typesetting" w:cs="Arabic Typesetting"/>
          <w:sz w:val="36"/>
          <w:szCs w:val="27"/>
        </w:rPr>
        <w:t xml:space="preserve"> dans le moule à polenta des ronds. Déposer les dans une assiette. Recouvrir du poisson cuit.</w:t>
      </w:r>
    </w:p>
    <w:p w:rsidR="00DA77D6" w:rsidRDefault="00DA77D6" w:rsidP="00DA77D6">
      <w:pPr>
        <w:pStyle w:val="NormalWeb"/>
        <w:tabs>
          <w:tab w:val="num" w:pos="142"/>
        </w:tabs>
        <w:ind w:left="142"/>
        <w:contextualSpacing/>
        <w:jc w:val="both"/>
        <w:rPr>
          <w:rFonts w:ascii="Arabic Typesetting" w:hAnsi="Arabic Typesetting" w:cs="Arabic Typesetting"/>
          <w:sz w:val="36"/>
          <w:szCs w:val="27"/>
        </w:rPr>
      </w:pPr>
    </w:p>
    <w:p w:rsidR="00DA77D6" w:rsidRPr="00DA77D6" w:rsidRDefault="00DA77D6" w:rsidP="00DA77D6">
      <w:pPr>
        <w:pStyle w:val="NormalWeb"/>
        <w:tabs>
          <w:tab w:val="num" w:pos="142"/>
        </w:tabs>
        <w:ind w:left="142"/>
        <w:contextualSpacing/>
        <w:jc w:val="both"/>
        <w:rPr>
          <w:rFonts w:ascii="Arabic Typesetting" w:hAnsi="Arabic Typesetting" w:cs="Arabic Typesetting"/>
          <w:sz w:val="36"/>
        </w:rPr>
      </w:pPr>
      <w:r w:rsidRPr="00DA77D6">
        <w:rPr>
          <w:rFonts w:ascii="Arabic Typesetting" w:hAnsi="Arabic Typesetting" w:cs="Arabic Typesetting"/>
          <w:sz w:val="36"/>
          <w:szCs w:val="27"/>
        </w:rPr>
        <w:t>Enfin verser dans votre assiette le jus de la poêle légèrement épaissi.</w:t>
      </w:r>
    </w:p>
    <w:p w:rsidR="00DA77D6" w:rsidRPr="00DA77D6" w:rsidRDefault="00DA77D6">
      <w:pPr>
        <w:contextualSpacing/>
        <w:rPr>
          <w:rFonts w:ascii="Arabic Typesetting" w:hAnsi="Arabic Typesetting" w:cs="Arabic Typesetting"/>
          <w:sz w:val="32"/>
        </w:rPr>
      </w:pPr>
    </w:p>
    <w:sectPr w:rsidR="00DA77D6" w:rsidRPr="00DA77D6" w:rsidSect="00DA77D6">
      <w:pgSz w:w="11906" w:h="16838"/>
      <w:pgMar w:top="851"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16CDA"/>
    <w:multiLevelType w:val="multilevel"/>
    <w:tmpl w:val="4C9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D6"/>
    <w:rsid w:val="00D91368"/>
    <w:rsid w:val="00DA7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77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77D6"/>
    <w:rPr>
      <w:b/>
      <w:bCs/>
    </w:rPr>
  </w:style>
  <w:style w:type="character" w:styleId="Accentuation">
    <w:name w:val="Emphasis"/>
    <w:basedOn w:val="Policepardfaut"/>
    <w:uiPriority w:val="20"/>
    <w:qFormat/>
    <w:rsid w:val="00DA77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77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77D6"/>
    <w:rPr>
      <w:b/>
      <w:bCs/>
    </w:rPr>
  </w:style>
  <w:style w:type="character" w:styleId="Accentuation">
    <w:name w:val="Emphasis"/>
    <w:basedOn w:val="Policepardfaut"/>
    <w:uiPriority w:val="20"/>
    <w:qFormat/>
    <w:rsid w:val="00DA7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7900">
      <w:bodyDiv w:val="1"/>
      <w:marLeft w:val="0"/>
      <w:marRight w:val="0"/>
      <w:marTop w:val="0"/>
      <w:marBottom w:val="0"/>
      <w:divBdr>
        <w:top w:val="none" w:sz="0" w:space="0" w:color="auto"/>
        <w:left w:val="none" w:sz="0" w:space="0" w:color="auto"/>
        <w:bottom w:val="none" w:sz="0" w:space="0" w:color="auto"/>
        <w:right w:val="none" w:sz="0" w:space="0" w:color="auto"/>
      </w:divBdr>
      <w:divsChild>
        <w:div w:id="816800952">
          <w:marLeft w:val="0"/>
          <w:marRight w:val="0"/>
          <w:marTop w:val="0"/>
          <w:marBottom w:val="0"/>
          <w:divBdr>
            <w:top w:val="none" w:sz="0" w:space="0" w:color="auto"/>
            <w:left w:val="none" w:sz="0" w:space="0" w:color="auto"/>
            <w:bottom w:val="none" w:sz="0" w:space="0" w:color="auto"/>
            <w:right w:val="none" w:sz="0" w:space="0" w:color="auto"/>
          </w:divBdr>
          <w:divsChild>
            <w:div w:id="1433353885">
              <w:marLeft w:val="0"/>
              <w:marRight w:val="0"/>
              <w:marTop w:val="0"/>
              <w:marBottom w:val="0"/>
              <w:divBdr>
                <w:top w:val="none" w:sz="0" w:space="0" w:color="auto"/>
                <w:left w:val="none" w:sz="0" w:space="0" w:color="auto"/>
                <w:bottom w:val="none" w:sz="0" w:space="0" w:color="auto"/>
                <w:right w:val="none" w:sz="0" w:space="0" w:color="auto"/>
              </w:divBdr>
              <w:divsChild>
                <w:div w:id="1262831830">
                  <w:marLeft w:val="0"/>
                  <w:marRight w:val="0"/>
                  <w:marTop w:val="0"/>
                  <w:marBottom w:val="0"/>
                  <w:divBdr>
                    <w:top w:val="none" w:sz="0" w:space="0" w:color="auto"/>
                    <w:left w:val="none" w:sz="0" w:space="0" w:color="auto"/>
                    <w:bottom w:val="none" w:sz="0" w:space="0" w:color="auto"/>
                    <w:right w:val="none" w:sz="0" w:space="0" w:color="auto"/>
                  </w:divBdr>
                  <w:divsChild>
                    <w:div w:id="1640266402">
                      <w:marLeft w:val="0"/>
                      <w:marRight w:val="0"/>
                      <w:marTop w:val="0"/>
                      <w:marBottom w:val="0"/>
                      <w:divBdr>
                        <w:top w:val="none" w:sz="0" w:space="0" w:color="auto"/>
                        <w:left w:val="none" w:sz="0" w:space="0" w:color="auto"/>
                        <w:bottom w:val="none" w:sz="0" w:space="0" w:color="auto"/>
                        <w:right w:val="none" w:sz="0" w:space="0" w:color="auto"/>
                      </w:divBdr>
                      <w:divsChild>
                        <w:div w:id="1221860977">
                          <w:marLeft w:val="0"/>
                          <w:marRight w:val="0"/>
                          <w:marTop w:val="0"/>
                          <w:marBottom w:val="0"/>
                          <w:divBdr>
                            <w:top w:val="none" w:sz="0" w:space="0" w:color="auto"/>
                            <w:left w:val="none" w:sz="0" w:space="0" w:color="auto"/>
                            <w:bottom w:val="none" w:sz="0" w:space="0" w:color="auto"/>
                            <w:right w:val="none" w:sz="0" w:space="0" w:color="auto"/>
                          </w:divBdr>
                          <w:divsChild>
                            <w:div w:id="1278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2013-11-20T11:43:00Z</dcterms:created>
  <dcterms:modified xsi:type="dcterms:W3CDTF">2013-11-20T11:50:00Z</dcterms:modified>
</cp:coreProperties>
</file>