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96" w:rsidRDefault="008B4D96" w:rsidP="008B4D96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-280035</wp:posOffset>
            </wp:positionV>
            <wp:extent cx="7581900" cy="10668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D96" w:rsidRDefault="008B4D96" w:rsidP="008B4D96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</w:p>
    <w:p w:rsidR="00F14BE9" w:rsidRDefault="00976543" w:rsidP="00BB1A4E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MINI-</w:t>
      </w:r>
      <w:r w:rsidR="00840082">
        <w:rPr>
          <w:rFonts w:ascii="Comic Sans MS" w:hAnsi="Comic Sans MS"/>
          <w:b/>
          <w:sz w:val="36"/>
          <w:szCs w:val="36"/>
        </w:rPr>
        <w:t>SEJOUR</w:t>
      </w:r>
      <w:r w:rsidR="002E0F8E" w:rsidRPr="00976543">
        <w:rPr>
          <w:rFonts w:ascii="Comic Sans MS" w:hAnsi="Comic Sans MS"/>
          <w:b/>
          <w:sz w:val="36"/>
          <w:szCs w:val="36"/>
        </w:rPr>
        <w:t xml:space="preserve"> </w:t>
      </w:r>
      <w:r w:rsidR="00BB1A4E" w:rsidRPr="00976543">
        <w:rPr>
          <w:rFonts w:ascii="Comic Sans MS" w:hAnsi="Comic Sans MS"/>
          <w:b/>
          <w:sz w:val="36"/>
          <w:szCs w:val="36"/>
        </w:rPr>
        <w:t>8 – 13 ANS</w:t>
      </w:r>
    </w:p>
    <w:p w:rsidR="00976543" w:rsidRPr="00976543" w:rsidRDefault="00343FA8" w:rsidP="00BB1A4E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30480</wp:posOffset>
            </wp:positionV>
            <wp:extent cx="1114425" cy="895350"/>
            <wp:effectExtent l="19050" t="0" r="9525" b="0"/>
            <wp:wrapNone/>
            <wp:docPr id="7" name="Image 4" descr="C:\Users\COMCOM\AppData\Local\Microsoft\Windows\Temporary Internet Files\Content.IE5\K3XJY4T0\MC9002351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COM\AppData\Local\Microsoft\Windows\Temporary Internet Files\Content.IE5\K3XJY4T0\MC90023519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5DB">
        <w:rPr>
          <w:rFonts w:ascii="Comic Sans MS" w:hAnsi="Comic Sans MS"/>
          <w:b/>
          <w:sz w:val="36"/>
          <w:szCs w:val="36"/>
        </w:rPr>
        <w:t>Du</w:t>
      </w:r>
      <w:r w:rsidR="00976543">
        <w:rPr>
          <w:rFonts w:ascii="Comic Sans MS" w:hAnsi="Comic Sans MS"/>
          <w:b/>
          <w:sz w:val="36"/>
          <w:szCs w:val="36"/>
        </w:rPr>
        <w:t xml:space="preserve"> 07 au 10 Juillet</w:t>
      </w:r>
    </w:p>
    <w:p w:rsidR="002E0F8E" w:rsidRPr="00BB1A4E" w:rsidRDefault="00343FA8" w:rsidP="00BB1A4E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26035</wp:posOffset>
            </wp:positionV>
            <wp:extent cx="857250" cy="533400"/>
            <wp:effectExtent l="19050" t="0" r="0" b="0"/>
            <wp:wrapNone/>
            <wp:docPr id="8" name="Image 5" descr="C:\Users\COMCOM\AppData\Local\Microsoft\Windows\Temporary Internet Files\Content.IE5\K3XJY4T0\MC9003891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COM\AppData\Local\Microsoft\Windows\Temporary Internet Files\Content.IE5\K3XJY4T0\MC90038917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D31" w:rsidRPr="00BB1A4E">
        <w:rPr>
          <w:rFonts w:ascii="Comic Sans MS" w:hAnsi="Comic Sans MS"/>
          <w:b/>
          <w:sz w:val="32"/>
          <w:szCs w:val="32"/>
        </w:rPr>
        <w:t>« </w:t>
      </w:r>
      <w:r w:rsidR="00976543" w:rsidRPr="00BB1A4E">
        <w:rPr>
          <w:rFonts w:ascii="Comic Sans MS" w:hAnsi="Comic Sans MS"/>
          <w:b/>
          <w:sz w:val="32"/>
          <w:szCs w:val="32"/>
        </w:rPr>
        <w:t>Débrouille</w:t>
      </w:r>
      <w:r w:rsidR="002E0F8E" w:rsidRPr="00BB1A4E">
        <w:rPr>
          <w:rFonts w:ascii="Comic Sans MS" w:hAnsi="Comic Sans MS"/>
          <w:b/>
          <w:sz w:val="32"/>
          <w:szCs w:val="32"/>
        </w:rPr>
        <w:t xml:space="preserve"> et </w:t>
      </w:r>
      <w:r w:rsidR="002A5D31" w:rsidRPr="00BB1A4E">
        <w:rPr>
          <w:rFonts w:ascii="Comic Sans MS" w:hAnsi="Comic Sans MS"/>
          <w:b/>
          <w:sz w:val="32"/>
          <w:szCs w:val="32"/>
        </w:rPr>
        <w:t>plein air »</w:t>
      </w:r>
    </w:p>
    <w:p w:rsidR="002E0F8E" w:rsidRPr="00840082" w:rsidRDefault="002E0F8E" w:rsidP="002E0F8E">
      <w:pPr>
        <w:spacing w:after="0"/>
        <w:rPr>
          <w:sz w:val="20"/>
          <w:szCs w:val="20"/>
        </w:rPr>
      </w:pPr>
    </w:p>
    <w:p w:rsidR="00BB1A4E" w:rsidRPr="00840082" w:rsidRDefault="00BB1A4E" w:rsidP="00BB1A4E">
      <w:pPr>
        <w:shd w:val="clear" w:color="auto" w:fill="595959"/>
        <w:jc w:val="center"/>
        <w:rPr>
          <w:rFonts w:ascii="Comic Sans MS" w:hAnsi="Comic Sans MS" w:cs="Optima-Black"/>
          <w:b/>
          <w:bCs/>
          <w:color w:val="FFFFFF"/>
          <w:sz w:val="28"/>
          <w:szCs w:val="28"/>
        </w:rPr>
      </w:pPr>
      <w:r w:rsidRPr="00840082">
        <w:rPr>
          <w:rFonts w:ascii="Comic Sans MS" w:hAnsi="Comic Sans MS" w:cs="Optima-Black"/>
          <w:b/>
          <w:bCs/>
          <w:color w:val="FFFFFF"/>
          <w:sz w:val="28"/>
          <w:szCs w:val="28"/>
        </w:rPr>
        <w:t>Présentation</w:t>
      </w:r>
    </w:p>
    <w:p w:rsidR="00BB1A4E" w:rsidRPr="00474F27" w:rsidRDefault="00BB1A4E" w:rsidP="00474F27">
      <w:pPr>
        <w:spacing w:after="0"/>
        <w:jc w:val="center"/>
        <w:rPr>
          <w:sz w:val="20"/>
          <w:szCs w:val="20"/>
        </w:rPr>
      </w:pPr>
      <w:r w:rsidRPr="00474F27">
        <w:rPr>
          <w:sz w:val="20"/>
          <w:szCs w:val="20"/>
        </w:rPr>
        <w:t xml:space="preserve">Comme chaque année nous organisons </w:t>
      </w:r>
      <w:r w:rsidR="00823F0C" w:rsidRPr="00474F27">
        <w:rPr>
          <w:sz w:val="20"/>
          <w:szCs w:val="20"/>
        </w:rPr>
        <w:t xml:space="preserve">un </w:t>
      </w:r>
      <w:r w:rsidR="00976543" w:rsidRPr="00474F27">
        <w:rPr>
          <w:sz w:val="20"/>
          <w:szCs w:val="20"/>
        </w:rPr>
        <w:t>camp</w:t>
      </w:r>
      <w:r w:rsidRPr="00474F27">
        <w:rPr>
          <w:sz w:val="20"/>
          <w:szCs w:val="20"/>
        </w:rPr>
        <w:t xml:space="preserve"> pour les enfants de la communauté de commune </w:t>
      </w:r>
      <w:r w:rsidRPr="002F0B71">
        <w:rPr>
          <w:b/>
          <w:sz w:val="20"/>
          <w:szCs w:val="20"/>
        </w:rPr>
        <w:t>fréquentant l’Accueil de loisirs</w:t>
      </w:r>
      <w:r w:rsidR="00823F0C" w:rsidRPr="00474F27">
        <w:rPr>
          <w:sz w:val="20"/>
          <w:szCs w:val="20"/>
        </w:rPr>
        <w:t>.</w:t>
      </w:r>
    </w:p>
    <w:p w:rsidR="00823F0C" w:rsidRDefault="00976543" w:rsidP="00474F27">
      <w:pPr>
        <w:spacing w:after="0"/>
        <w:jc w:val="center"/>
        <w:rPr>
          <w:sz w:val="20"/>
          <w:szCs w:val="20"/>
        </w:rPr>
      </w:pPr>
      <w:r w:rsidRPr="00474F27">
        <w:rPr>
          <w:sz w:val="20"/>
          <w:szCs w:val="20"/>
        </w:rPr>
        <w:t xml:space="preserve">Cette année nous repartons pour la seconde fois </w:t>
      </w:r>
      <w:r w:rsidR="00811D95" w:rsidRPr="00474F27">
        <w:rPr>
          <w:sz w:val="20"/>
          <w:szCs w:val="20"/>
        </w:rPr>
        <w:t xml:space="preserve">au relais de Flora, en pleine campagne  </w:t>
      </w:r>
      <w:r w:rsidRPr="00474F27">
        <w:rPr>
          <w:sz w:val="20"/>
          <w:szCs w:val="20"/>
        </w:rPr>
        <w:t>R</w:t>
      </w:r>
      <w:r w:rsidR="00811D95" w:rsidRPr="00474F27">
        <w:rPr>
          <w:sz w:val="20"/>
          <w:szCs w:val="20"/>
        </w:rPr>
        <w:t xml:space="preserve">oannaise </w:t>
      </w:r>
      <w:r w:rsidRPr="00474F27">
        <w:rPr>
          <w:sz w:val="20"/>
          <w:szCs w:val="20"/>
        </w:rPr>
        <w:t xml:space="preserve">entre </w:t>
      </w:r>
      <w:proofErr w:type="spellStart"/>
      <w:r w:rsidR="00811D95" w:rsidRPr="00474F27">
        <w:rPr>
          <w:sz w:val="20"/>
          <w:szCs w:val="20"/>
        </w:rPr>
        <w:t>Ambierle</w:t>
      </w:r>
      <w:proofErr w:type="spellEnd"/>
      <w:r w:rsidR="00811D95" w:rsidRPr="00474F27">
        <w:rPr>
          <w:sz w:val="20"/>
          <w:szCs w:val="20"/>
        </w:rPr>
        <w:t xml:space="preserve"> et Saint Germain Lespinasse.</w:t>
      </w:r>
    </w:p>
    <w:p w:rsidR="002F0B71" w:rsidRPr="00474F27" w:rsidRDefault="002F0B71" w:rsidP="00474F27">
      <w:pPr>
        <w:spacing w:after="0"/>
        <w:jc w:val="center"/>
        <w:rPr>
          <w:sz w:val="20"/>
          <w:szCs w:val="20"/>
        </w:rPr>
      </w:pPr>
    </w:p>
    <w:p w:rsidR="00BB1A4E" w:rsidRPr="00474F27" w:rsidRDefault="00811D95" w:rsidP="00474F27">
      <w:pPr>
        <w:spacing w:after="0"/>
        <w:jc w:val="center"/>
        <w:rPr>
          <w:sz w:val="20"/>
          <w:szCs w:val="20"/>
        </w:rPr>
      </w:pPr>
      <w:r w:rsidRPr="00474F27">
        <w:rPr>
          <w:sz w:val="20"/>
          <w:szCs w:val="20"/>
        </w:rPr>
        <w:t>Même si nous profiterons du confort de l’hébergement</w:t>
      </w:r>
      <w:r w:rsidR="00474F27">
        <w:rPr>
          <w:sz w:val="20"/>
          <w:szCs w:val="20"/>
        </w:rPr>
        <w:t xml:space="preserve"> en dur</w:t>
      </w:r>
      <w:r w:rsidRPr="00474F27">
        <w:rPr>
          <w:sz w:val="20"/>
          <w:szCs w:val="20"/>
        </w:rPr>
        <w:t xml:space="preserve">, nous insistons sur le fait que les </w:t>
      </w:r>
      <w:r w:rsidR="002F0B71" w:rsidRPr="00474F27">
        <w:rPr>
          <w:sz w:val="20"/>
          <w:szCs w:val="20"/>
        </w:rPr>
        <w:t>activité</w:t>
      </w:r>
      <w:r w:rsidR="002F0B71">
        <w:rPr>
          <w:sz w:val="20"/>
          <w:szCs w:val="20"/>
        </w:rPr>
        <w:t>s</w:t>
      </w:r>
      <w:r w:rsidRPr="00474F27">
        <w:rPr>
          <w:sz w:val="20"/>
          <w:szCs w:val="20"/>
        </w:rPr>
        <w:t>, veillé</w:t>
      </w:r>
      <w:r w:rsidR="00474F27">
        <w:rPr>
          <w:sz w:val="20"/>
          <w:szCs w:val="20"/>
        </w:rPr>
        <w:t>e</w:t>
      </w:r>
      <w:r w:rsidR="002F0B71">
        <w:rPr>
          <w:sz w:val="20"/>
          <w:szCs w:val="20"/>
        </w:rPr>
        <w:t>s</w:t>
      </w:r>
      <w:r w:rsidRPr="00474F27">
        <w:rPr>
          <w:sz w:val="20"/>
          <w:szCs w:val="20"/>
        </w:rPr>
        <w:t xml:space="preserve"> et repas seront de plein air, tant que le temps le permet. </w:t>
      </w:r>
      <w:r w:rsidR="007A4096" w:rsidRPr="00474F27">
        <w:rPr>
          <w:sz w:val="20"/>
          <w:szCs w:val="20"/>
        </w:rPr>
        <w:t xml:space="preserve"> Ainsi n</w:t>
      </w:r>
      <w:r w:rsidR="008B4D96" w:rsidRPr="00474F27">
        <w:rPr>
          <w:sz w:val="20"/>
          <w:szCs w:val="20"/>
        </w:rPr>
        <w:t>ous profiterons un maximum de</w:t>
      </w:r>
      <w:r w:rsidR="007A4096" w:rsidRPr="00474F27">
        <w:rPr>
          <w:sz w:val="20"/>
          <w:szCs w:val="20"/>
        </w:rPr>
        <w:t xml:space="preserve"> ce que nous offre </w:t>
      </w:r>
      <w:r w:rsidR="00225672" w:rsidRPr="00474F27">
        <w:rPr>
          <w:sz w:val="20"/>
          <w:szCs w:val="20"/>
        </w:rPr>
        <w:t>n</w:t>
      </w:r>
      <w:r w:rsidR="00F14BE9">
        <w:rPr>
          <w:sz w:val="20"/>
          <w:szCs w:val="20"/>
        </w:rPr>
        <w:t>otre espace</w:t>
      </w:r>
      <w:r w:rsidR="008B4D96" w:rsidRPr="00474F27">
        <w:rPr>
          <w:sz w:val="20"/>
          <w:szCs w:val="20"/>
        </w:rPr>
        <w:t xml:space="preserve"> environnant (</w:t>
      </w:r>
      <w:r w:rsidR="001B4647" w:rsidRPr="00474F27">
        <w:rPr>
          <w:sz w:val="20"/>
          <w:szCs w:val="20"/>
        </w:rPr>
        <w:t>terrain</w:t>
      </w:r>
      <w:r w:rsidR="008B4D96" w:rsidRPr="00474F27">
        <w:rPr>
          <w:sz w:val="20"/>
          <w:szCs w:val="20"/>
        </w:rPr>
        <w:t xml:space="preserve"> de jeu, étang, chemin</w:t>
      </w:r>
      <w:r w:rsidR="001B4647" w:rsidRPr="00474F27">
        <w:rPr>
          <w:sz w:val="20"/>
          <w:szCs w:val="20"/>
        </w:rPr>
        <w:t>s</w:t>
      </w:r>
      <w:r w:rsidR="008B4D96" w:rsidRPr="00474F27">
        <w:rPr>
          <w:sz w:val="20"/>
          <w:szCs w:val="20"/>
        </w:rPr>
        <w:t xml:space="preserve"> de randonnées</w:t>
      </w:r>
      <w:r w:rsidR="00F14BE9">
        <w:rPr>
          <w:sz w:val="20"/>
          <w:szCs w:val="20"/>
        </w:rPr>
        <w:t>, activités local</w:t>
      </w:r>
      <w:r w:rsidR="00840082">
        <w:rPr>
          <w:sz w:val="20"/>
          <w:szCs w:val="20"/>
        </w:rPr>
        <w:t>es</w:t>
      </w:r>
      <w:r w:rsidR="00F14BE9">
        <w:rPr>
          <w:sz w:val="20"/>
          <w:szCs w:val="20"/>
        </w:rPr>
        <w:t>, et la nature bien sur</w:t>
      </w:r>
      <w:r w:rsidR="001B4647" w:rsidRPr="00474F27">
        <w:rPr>
          <w:sz w:val="20"/>
          <w:szCs w:val="20"/>
        </w:rPr>
        <w:t xml:space="preserve"> …)</w:t>
      </w:r>
    </w:p>
    <w:p w:rsidR="007B04DB" w:rsidRPr="00474F27" w:rsidRDefault="007A4096" w:rsidP="00474F27">
      <w:pPr>
        <w:spacing w:after="0"/>
        <w:jc w:val="center"/>
        <w:rPr>
          <w:sz w:val="20"/>
          <w:szCs w:val="20"/>
        </w:rPr>
      </w:pPr>
      <w:r w:rsidRPr="00474F27">
        <w:rPr>
          <w:sz w:val="20"/>
          <w:szCs w:val="20"/>
        </w:rPr>
        <w:t>Camp « débrouille »,</w:t>
      </w:r>
      <w:r w:rsidR="00BF1D8F" w:rsidRPr="00474F27">
        <w:rPr>
          <w:sz w:val="20"/>
          <w:szCs w:val="20"/>
        </w:rPr>
        <w:t xml:space="preserve"> </w:t>
      </w:r>
      <w:r w:rsidRPr="00474F27">
        <w:rPr>
          <w:sz w:val="20"/>
          <w:szCs w:val="20"/>
        </w:rPr>
        <w:t xml:space="preserve"> </w:t>
      </w:r>
      <w:r w:rsidR="00BF0677" w:rsidRPr="00474F27">
        <w:rPr>
          <w:sz w:val="20"/>
          <w:szCs w:val="20"/>
        </w:rPr>
        <w:t>car les enfants seront acteur</w:t>
      </w:r>
      <w:r w:rsidR="008B4D96" w:rsidRPr="00474F27">
        <w:rPr>
          <w:sz w:val="20"/>
          <w:szCs w:val="20"/>
        </w:rPr>
        <w:t>s</w:t>
      </w:r>
      <w:r w:rsidR="00BF0677" w:rsidRPr="00474F27">
        <w:rPr>
          <w:sz w:val="20"/>
          <w:szCs w:val="20"/>
        </w:rPr>
        <w:t xml:space="preserve"> de leur séjour</w:t>
      </w:r>
      <w:r w:rsidR="00474F27">
        <w:rPr>
          <w:sz w:val="20"/>
          <w:szCs w:val="20"/>
        </w:rPr>
        <w:t xml:space="preserve"> : </w:t>
      </w:r>
      <w:r w:rsidR="00BF0677" w:rsidRPr="00474F27">
        <w:rPr>
          <w:sz w:val="20"/>
          <w:szCs w:val="20"/>
        </w:rPr>
        <w:t>en participa</w:t>
      </w:r>
      <w:r w:rsidR="00840082">
        <w:rPr>
          <w:sz w:val="20"/>
          <w:szCs w:val="20"/>
        </w:rPr>
        <w:t>nt à la préparation des repas, a</w:t>
      </w:r>
      <w:r w:rsidR="00BF0677" w:rsidRPr="00474F27">
        <w:rPr>
          <w:sz w:val="20"/>
          <w:szCs w:val="20"/>
        </w:rPr>
        <w:t xml:space="preserve">u ménage, </w:t>
      </w:r>
      <w:r w:rsidR="00840082">
        <w:rPr>
          <w:sz w:val="20"/>
          <w:szCs w:val="20"/>
        </w:rPr>
        <w:t xml:space="preserve">à </w:t>
      </w:r>
      <w:r w:rsidR="00BF0677" w:rsidRPr="00474F27">
        <w:rPr>
          <w:sz w:val="20"/>
          <w:szCs w:val="20"/>
        </w:rPr>
        <w:t xml:space="preserve"> la vaisselle, en ayant à charge </w:t>
      </w:r>
      <w:r w:rsidR="007B04DB" w:rsidRPr="00474F27">
        <w:rPr>
          <w:sz w:val="20"/>
          <w:szCs w:val="20"/>
        </w:rPr>
        <w:t>l’entretien</w:t>
      </w:r>
      <w:r w:rsidR="00BF0677" w:rsidRPr="00474F27">
        <w:rPr>
          <w:sz w:val="20"/>
          <w:szCs w:val="20"/>
        </w:rPr>
        <w:t xml:space="preserve"> de leur</w:t>
      </w:r>
      <w:r w:rsidR="00840082">
        <w:rPr>
          <w:sz w:val="20"/>
          <w:szCs w:val="20"/>
        </w:rPr>
        <w:t>s</w:t>
      </w:r>
      <w:r w:rsidR="00BF0677" w:rsidRPr="00474F27">
        <w:rPr>
          <w:sz w:val="20"/>
          <w:szCs w:val="20"/>
        </w:rPr>
        <w:t xml:space="preserve"> </w:t>
      </w:r>
      <w:r w:rsidR="007B04DB" w:rsidRPr="00474F27">
        <w:rPr>
          <w:sz w:val="20"/>
          <w:szCs w:val="20"/>
        </w:rPr>
        <w:t>chambres, e</w:t>
      </w:r>
      <w:r w:rsidR="00BF0677" w:rsidRPr="00474F27">
        <w:rPr>
          <w:sz w:val="20"/>
          <w:szCs w:val="20"/>
        </w:rPr>
        <w:t>n élaborant avec l’équipe les règles de vie commune, ainsi qu’</w:t>
      </w:r>
      <w:r w:rsidR="00474F27">
        <w:rPr>
          <w:sz w:val="20"/>
          <w:szCs w:val="20"/>
        </w:rPr>
        <w:t>en finalisant</w:t>
      </w:r>
      <w:r w:rsidR="00BF0677" w:rsidRPr="00474F27">
        <w:rPr>
          <w:sz w:val="20"/>
          <w:szCs w:val="20"/>
        </w:rPr>
        <w:t xml:space="preserve"> leur programme d’activités</w:t>
      </w:r>
      <w:r w:rsidR="002F0B71">
        <w:rPr>
          <w:sz w:val="20"/>
          <w:szCs w:val="20"/>
        </w:rPr>
        <w:t>,</w:t>
      </w:r>
      <w:r w:rsidR="00BF0677" w:rsidRPr="00474F27">
        <w:rPr>
          <w:sz w:val="20"/>
          <w:szCs w:val="20"/>
        </w:rPr>
        <w:t xml:space="preserve"> en fonction des possibilités qu’offre</w:t>
      </w:r>
      <w:r w:rsidR="00210FF8">
        <w:rPr>
          <w:sz w:val="20"/>
          <w:szCs w:val="20"/>
        </w:rPr>
        <w:t>nt</w:t>
      </w:r>
      <w:r w:rsidR="00BF0677" w:rsidRPr="00474F27">
        <w:rPr>
          <w:sz w:val="20"/>
          <w:szCs w:val="20"/>
        </w:rPr>
        <w:t xml:space="preserve"> le lieu</w:t>
      </w:r>
      <w:r w:rsidR="007B04DB" w:rsidRPr="00474F27">
        <w:rPr>
          <w:sz w:val="20"/>
          <w:szCs w:val="20"/>
        </w:rPr>
        <w:t>,</w:t>
      </w:r>
      <w:r w:rsidR="00BF0677" w:rsidRPr="00474F27">
        <w:rPr>
          <w:sz w:val="20"/>
          <w:szCs w:val="20"/>
        </w:rPr>
        <w:t xml:space="preserve"> le </w:t>
      </w:r>
      <w:r w:rsidR="007B04DB" w:rsidRPr="00474F27">
        <w:rPr>
          <w:sz w:val="20"/>
          <w:szCs w:val="20"/>
        </w:rPr>
        <w:t>matériel</w:t>
      </w:r>
      <w:r w:rsidR="00BF0677" w:rsidRPr="00474F27">
        <w:rPr>
          <w:sz w:val="20"/>
          <w:szCs w:val="20"/>
        </w:rPr>
        <w:t xml:space="preserve"> à </w:t>
      </w:r>
      <w:r w:rsidR="007B04DB" w:rsidRPr="00474F27">
        <w:rPr>
          <w:sz w:val="20"/>
          <w:szCs w:val="20"/>
        </w:rPr>
        <w:t>disposition</w:t>
      </w:r>
      <w:r w:rsidR="00BF0677" w:rsidRPr="00474F27">
        <w:rPr>
          <w:sz w:val="20"/>
          <w:szCs w:val="20"/>
        </w:rPr>
        <w:t xml:space="preserve"> et l’équipe </w:t>
      </w:r>
      <w:proofErr w:type="spellStart"/>
      <w:r w:rsidR="00BF0677" w:rsidRPr="00474F27">
        <w:rPr>
          <w:sz w:val="20"/>
          <w:szCs w:val="20"/>
        </w:rPr>
        <w:t>encadrante</w:t>
      </w:r>
      <w:proofErr w:type="spellEnd"/>
      <w:r w:rsidR="00BF0677" w:rsidRPr="00474F27">
        <w:rPr>
          <w:sz w:val="20"/>
          <w:szCs w:val="20"/>
        </w:rPr>
        <w:t>.</w:t>
      </w:r>
    </w:p>
    <w:p w:rsidR="002F0B71" w:rsidRDefault="002F0B71" w:rsidP="00474F27">
      <w:pPr>
        <w:spacing w:after="0"/>
        <w:jc w:val="center"/>
        <w:rPr>
          <w:sz w:val="20"/>
          <w:szCs w:val="20"/>
        </w:rPr>
      </w:pPr>
    </w:p>
    <w:p w:rsidR="002F0B71" w:rsidRDefault="00BF1D8F" w:rsidP="00474F27">
      <w:pPr>
        <w:spacing w:after="0"/>
        <w:jc w:val="center"/>
        <w:rPr>
          <w:sz w:val="20"/>
          <w:szCs w:val="20"/>
        </w:rPr>
      </w:pPr>
      <w:r w:rsidRPr="00474F27">
        <w:rPr>
          <w:sz w:val="20"/>
          <w:szCs w:val="20"/>
        </w:rPr>
        <w:t xml:space="preserve">Nous proposons </w:t>
      </w:r>
      <w:r w:rsidR="00F14BE9">
        <w:rPr>
          <w:sz w:val="20"/>
          <w:szCs w:val="20"/>
        </w:rPr>
        <w:t xml:space="preserve">pendant ce camp, </w:t>
      </w:r>
      <w:r w:rsidRPr="00474F27">
        <w:rPr>
          <w:sz w:val="20"/>
          <w:szCs w:val="20"/>
        </w:rPr>
        <w:t>une journée</w:t>
      </w:r>
      <w:r w:rsidR="00BF0677" w:rsidRPr="00474F27">
        <w:rPr>
          <w:sz w:val="20"/>
          <w:szCs w:val="20"/>
        </w:rPr>
        <w:t xml:space="preserve"> équitation</w:t>
      </w:r>
      <w:r w:rsidRPr="00474F27">
        <w:rPr>
          <w:sz w:val="20"/>
          <w:szCs w:val="20"/>
        </w:rPr>
        <w:t xml:space="preserve"> (qui </w:t>
      </w:r>
      <w:r w:rsidR="00BF0677" w:rsidRPr="00474F27">
        <w:rPr>
          <w:sz w:val="20"/>
          <w:szCs w:val="20"/>
        </w:rPr>
        <w:t xml:space="preserve">ne sera pas soumise à </w:t>
      </w:r>
      <w:r w:rsidRPr="00474F27">
        <w:rPr>
          <w:sz w:val="20"/>
          <w:szCs w:val="20"/>
        </w:rPr>
        <w:t>choix)</w:t>
      </w:r>
      <w:r w:rsidR="00BF0677" w:rsidRPr="00474F27">
        <w:rPr>
          <w:sz w:val="20"/>
          <w:szCs w:val="20"/>
        </w:rPr>
        <w:t xml:space="preserve">, </w:t>
      </w:r>
      <w:r w:rsidR="00F14BE9">
        <w:rPr>
          <w:sz w:val="20"/>
          <w:szCs w:val="20"/>
        </w:rPr>
        <w:t xml:space="preserve">ou  nous nous </w:t>
      </w:r>
      <w:r w:rsidR="008B4D96" w:rsidRPr="00474F27">
        <w:rPr>
          <w:sz w:val="20"/>
          <w:szCs w:val="20"/>
        </w:rPr>
        <w:t>rendrons à vélo</w:t>
      </w:r>
      <w:r w:rsidRPr="00474F27">
        <w:rPr>
          <w:sz w:val="20"/>
          <w:szCs w:val="20"/>
        </w:rPr>
        <w:t>. Le centre équestre distant d’environ 3km, la possibilité de nous y rendre moitié par de la route peu fréquenté</w:t>
      </w:r>
      <w:r w:rsidR="001B4647" w:rsidRPr="00474F27">
        <w:rPr>
          <w:sz w:val="20"/>
          <w:szCs w:val="20"/>
        </w:rPr>
        <w:t>e</w:t>
      </w:r>
      <w:r w:rsidRPr="00474F27">
        <w:rPr>
          <w:sz w:val="20"/>
          <w:szCs w:val="20"/>
        </w:rPr>
        <w:t>, moitié par du chemin, et la volonté d’</w:t>
      </w:r>
      <w:r w:rsidR="00F14BE9">
        <w:rPr>
          <w:sz w:val="20"/>
          <w:szCs w:val="20"/>
        </w:rPr>
        <w:t>être en autonomie sur notre site,</w:t>
      </w:r>
      <w:r w:rsidRPr="00474F27">
        <w:rPr>
          <w:sz w:val="20"/>
          <w:szCs w:val="20"/>
        </w:rPr>
        <w:t xml:space="preserve"> en privilégiant le déplacement non motorisé nous ont conforté dans ce choix. </w:t>
      </w:r>
    </w:p>
    <w:p w:rsidR="00F14BE9" w:rsidRPr="00474F27" w:rsidRDefault="00F14BE9" w:rsidP="00474F27">
      <w:pPr>
        <w:spacing w:after="0"/>
        <w:jc w:val="center"/>
        <w:rPr>
          <w:sz w:val="20"/>
          <w:szCs w:val="20"/>
        </w:rPr>
      </w:pPr>
    </w:p>
    <w:p w:rsidR="001B4647" w:rsidRDefault="001B4647" w:rsidP="00840082">
      <w:pPr>
        <w:spacing w:after="0"/>
        <w:jc w:val="center"/>
        <w:rPr>
          <w:sz w:val="20"/>
          <w:szCs w:val="20"/>
        </w:rPr>
      </w:pPr>
      <w:r w:rsidRPr="00474F27">
        <w:rPr>
          <w:sz w:val="20"/>
          <w:szCs w:val="20"/>
        </w:rPr>
        <w:t>Tout en s’amusant, les enfants</w:t>
      </w:r>
      <w:r w:rsidR="005D22F3" w:rsidRPr="00474F27">
        <w:rPr>
          <w:sz w:val="20"/>
          <w:szCs w:val="20"/>
        </w:rPr>
        <w:t xml:space="preserve"> sont amenés </w:t>
      </w:r>
      <w:r w:rsidRPr="00474F27">
        <w:rPr>
          <w:sz w:val="20"/>
          <w:szCs w:val="20"/>
        </w:rPr>
        <w:t xml:space="preserve">à </w:t>
      </w:r>
      <w:r w:rsidR="005D22F3" w:rsidRPr="00474F27">
        <w:rPr>
          <w:sz w:val="20"/>
          <w:szCs w:val="20"/>
        </w:rPr>
        <w:t xml:space="preserve">travers ce séjour à </w:t>
      </w:r>
      <w:r w:rsidRPr="00474F27">
        <w:rPr>
          <w:sz w:val="20"/>
          <w:szCs w:val="20"/>
        </w:rPr>
        <w:t xml:space="preserve">développer </w:t>
      </w:r>
      <w:r w:rsidR="00474F27">
        <w:rPr>
          <w:sz w:val="20"/>
          <w:szCs w:val="20"/>
        </w:rPr>
        <w:t xml:space="preserve">leur autonomie, </w:t>
      </w:r>
      <w:r w:rsidRPr="00474F27">
        <w:rPr>
          <w:sz w:val="20"/>
          <w:szCs w:val="20"/>
        </w:rPr>
        <w:t>de saines habitudes de vie</w:t>
      </w:r>
      <w:r w:rsidR="005D22F3" w:rsidRPr="00474F27">
        <w:rPr>
          <w:sz w:val="20"/>
          <w:szCs w:val="20"/>
        </w:rPr>
        <w:t xml:space="preserve"> (alimentation, déplacement non motorisé, sport)</w:t>
      </w:r>
      <w:r w:rsidR="00474F27">
        <w:rPr>
          <w:sz w:val="20"/>
          <w:szCs w:val="20"/>
        </w:rPr>
        <w:t xml:space="preserve"> et </w:t>
      </w:r>
      <w:r w:rsidRPr="00474F27">
        <w:rPr>
          <w:sz w:val="20"/>
          <w:szCs w:val="20"/>
        </w:rPr>
        <w:t>de belles valeurs comme l’estime de soi et des autres, le respect</w:t>
      </w:r>
      <w:r w:rsidR="005D22F3" w:rsidRPr="00474F27">
        <w:rPr>
          <w:sz w:val="20"/>
          <w:szCs w:val="20"/>
        </w:rPr>
        <w:t> (</w:t>
      </w:r>
      <w:r w:rsidRPr="00474F27">
        <w:rPr>
          <w:sz w:val="20"/>
          <w:szCs w:val="20"/>
        </w:rPr>
        <w:t>des différ</w:t>
      </w:r>
      <w:r w:rsidR="005D22F3" w:rsidRPr="00474F27">
        <w:rPr>
          <w:sz w:val="20"/>
          <w:szCs w:val="20"/>
        </w:rPr>
        <w:t>ences, de la nature</w:t>
      </w:r>
      <w:r w:rsidR="00840082">
        <w:rPr>
          <w:sz w:val="20"/>
          <w:szCs w:val="20"/>
        </w:rPr>
        <w:t>,</w:t>
      </w:r>
      <w:r w:rsidR="005D22F3" w:rsidRPr="00474F27">
        <w:rPr>
          <w:sz w:val="20"/>
          <w:szCs w:val="20"/>
        </w:rPr>
        <w:t xml:space="preserve"> des autres)  le partage et </w:t>
      </w:r>
      <w:r w:rsidRPr="00474F27">
        <w:rPr>
          <w:sz w:val="20"/>
          <w:szCs w:val="20"/>
        </w:rPr>
        <w:t xml:space="preserve"> l’entraide</w:t>
      </w:r>
      <w:r w:rsidR="00474F27">
        <w:rPr>
          <w:sz w:val="20"/>
          <w:szCs w:val="20"/>
        </w:rPr>
        <w:t>.</w:t>
      </w:r>
    </w:p>
    <w:p w:rsidR="00840082" w:rsidRPr="00840082" w:rsidRDefault="00840082" w:rsidP="00840082">
      <w:pPr>
        <w:spacing w:after="0"/>
        <w:jc w:val="center"/>
        <w:rPr>
          <w:sz w:val="20"/>
          <w:szCs w:val="20"/>
        </w:rPr>
      </w:pPr>
    </w:p>
    <w:p w:rsidR="00BB1A4E" w:rsidRPr="00840082" w:rsidRDefault="00343FA8" w:rsidP="00BB1A4E">
      <w:pPr>
        <w:shd w:val="clear" w:color="auto" w:fill="595959"/>
        <w:jc w:val="center"/>
        <w:rPr>
          <w:rFonts w:ascii="Comic Sans MS" w:hAnsi="Comic Sans MS" w:cs="Optima-Black"/>
          <w:b/>
          <w:bCs/>
          <w:color w:val="FFFFFF"/>
          <w:sz w:val="28"/>
          <w:szCs w:val="28"/>
        </w:rPr>
      </w:pPr>
      <w:r w:rsidRPr="00840082">
        <w:rPr>
          <w:rFonts w:ascii="Comic Sans MS" w:hAnsi="Comic Sans MS" w:cs="Optima-Black"/>
          <w:b/>
          <w:bCs/>
          <w:noProof/>
          <w:color w:val="FFFFFF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4278629</wp:posOffset>
            </wp:positionH>
            <wp:positionV relativeFrom="paragraph">
              <wp:posOffset>193993</wp:posOffset>
            </wp:positionV>
            <wp:extent cx="771525" cy="848678"/>
            <wp:effectExtent l="19050" t="0" r="9525" b="0"/>
            <wp:wrapNone/>
            <wp:docPr id="1" name="Image 1" descr="C:\Users\COMCOM\AppData\Local\Microsoft\Windows\Temporary Internet Files\Content.IE5\TSPMSX8V\MC900428413[3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COM\AppData\Local\Microsoft\Windows\Temporary Internet Files\Content.IE5\TSPMSX8V\MC900428413[3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A4E" w:rsidRPr="00840082">
        <w:rPr>
          <w:rFonts w:ascii="Comic Sans MS" w:hAnsi="Comic Sans MS" w:cs="Optima-Black"/>
          <w:b/>
          <w:bCs/>
          <w:color w:val="FFFFFF"/>
          <w:sz w:val="28"/>
          <w:szCs w:val="28"/>
        </w:rPr>
        <w:t>Infos pratiques</w:t>
      </w:r>
    </w:p>
    <w:p w:rsidR="002A5D31" w:rsidRDefault="002A5D31" w:rsidP="002E0F8E">
      <w:pPr>
        <w:spacing w:after="0"/>
        <w:rPr>
          <w:sz w:val="20"/>
          <w:szCs w:val="20"/>
        </w:rPr>
      </w:pPr>
      <w:r w:rsidRPr="00474F27">
        <w:rPr>
          <w:b/>
          <w:sz w:val="20"/>
          <w:szCs w:val="20"/>
        </w:rPr>
        <w:t>Effectif :</w:t>
      </w:r>
      <w:r w:rsidRPr="00474F27">
        <w:rPr>
          <w:sz w:val="20"/>
          <w:szCs w:val="20"/>
        </w:rPr>
        <w:t xml:space="preserve"> 20 enfants maximum de 8 à 13ans</w:t>
      </w:r>
    </w:p>
    <w:p w:rsidR="002F0B71" w:rsidRPr="00474F27" w:rsidRDefault="002F0B71" w:rsidP="002E0F8E">
      <w:pPr>
        <w:spacing w:after="0"/>
        <w:rPr>
          <w:sz w:val="20"/>
          <w:szCs w:val="20"/>
        </w:rPr>
      </w:pPr>
    </w:p>
    <w:p w:rsidR="002A5D31" w:rsidRDefault="002A5D31" w:rsidP="002E0F8E">
      <w:pPr>
        <w:spacing w:after="0"/>
        <w:rPr>
          <w:sz w:val="20"/>
          <w:szCs w:val="20"/>
        </w:rPr>
      </w:pPr>
      <w:r w:rsidRPr="00474F27">
        <w:rPr>
          <w:b/>
          <w:sz w:val="20"/>
          <w:szCs w:val="20"/>
        </w:rPr>
        <w:t>Encadrement :</w:t>
      </w:r>
      <w:r w:rsidRPr="00474F27">
        <w:rPr>
          <w:sz w:val="20"/>
          <w:szCs w:val="20"/>
        </w:rPr>
        <w:t xml:space="preserve"> 3 animateurs diplômé</w:t>
      </w:r>
      <w:r w:rsidR="00210FF8">
        <w:rPr>
          <w:sz w:val="20"/>
          <w:szCs w:val="20"/>
        </w:rPr>
        <w:t>s dont un responsable de séjour</w:t>
      </w:r>
      <w:r w:rsidR="00BF1D8F" w:rsidRPr="00474F27">
        <w:rPr>
          <w:sz w:val="20"/>
          <w:szCs w:val="20"/>
        </w:rPr>
        <w:t>.</w:t>
      </w:r>
    </w:p>
    <w:p w:rsidR="002F0B71" w:rsidRPr="00474F27" w:rsidRDefault="002F0B71" w:rsidP="002E0F8E">
      <w:pPr>
        <w:spacing w:after="0"/>
        <w:rPr>
          <w:sz w:val="20"/>
          <w:szCs w:val="20"/>
        </w:rPr>
      </w:pPr>
    </w:p>
    <w:p w:rsidR="002A5D31" w:rsidRPr="002F0B71" w:rsidRDefault="002A5D31" w:rsidP="002E0F8E">
      <w:pPr>
        <w:spacing w:after="0"/>
        <w:rPr>
          <w:i/>
          <w:sz w:val="20"/>
          <w:szCs w:val="20"/>
        </w:rPr>
      </w:pPr>
      <w:r w:rsidRPr="00474F27">
        <w:rPr>
          <w:b/>
          <w:sz w:val="20"/>
          <w:szCs w:val="20"/>
        </w:rPr>
        <w:t>Hébergement :</w:t>
      </w:r>
      <w:r w:rsidRPr="00474F27">
        <w:rPr>
          <w:sz w:val="20"/>
          <w:szCs w:val="20"/>
        </w:rPr>
        <w:t xml:space="preserve"> en gîte</w:t>
      </w:r>
      <w:r w:rsidR="00811D95" w:rsidRPr="00474F27">
        <w:rPr>
          <w:sz w:val="20"/>
          <w:szCs w:val="20"/>
        </w:rPr>
        <w:t xml:space="preserve">, </w:t>
      </w:r>
      <w:r w:rsidRPr="00474F27">
        <w:rPr>
          <w:sz w:val="20"/>
          <w:szCs w:val="20"/>
        </w:rPr>
        <w:t xml:space="preserve"> au « relais de Flora »</w:t>
      </w:r>
      <w:r w:rsidR="00811D95" w:rsidRPr="00474F27">
        <w:rPr>
          <w:rStyle w:val="Textedebulles"/>
          <w:sz w:val="20"/>
          <w:szCs w:val="20"/>
        </w:rPr>
        <w:t xml:space="preserve"> </w:t>
      </w:r>
      <w:r w:rsidR="00811D95" w:rsidRPr="00474F27">
        <w:rPr>
          <w:rStyle w:val="Textedebulles"/>
          <w:i/>
          <w:sz w:val="20"/>
          <w:szCs w:val="20"/>
        </w:rPr>
        <w:t>(</w:t>
      </w:r>
      <w:r w:rsidR="00811D95" w:rsidRPr="00474F27">
        <w:rPr>
          <w:i/>
          <w:sz w:val="20"/>
          <w:szCs w:val="20"/>
        </w:rPr>
        <w:t>agrées</w:t>
      </w:r>
      <w:r w:rsidR="00811D95" w:rsidRPr="00474F27">
        <w:rPr>
          <w:rStyle w:val="CitationHTML"/>
          <w:i w:val="0"/>
          <w:sz w:val="20"/>
          <w:szCs w:val="20"/>
        </w:rPr>
        <w:t xml:space="preserve"> jeunesse &amp; sport). Plus d’infos  sur le site ?  : </w:t>
      </w:r>
      <w:r w:rsidR="00811D95" w:rsidRPr="002F0B71">
        <w:rPr>
          <w:rStyle w:val="CitationHTML"/>
          <w:i w:val="0"/>
          <w:sz w:val="20"/>
          <w:szCs w:val="20"/>
        </w:rPr>
        <w:t>www.le</w:t>
      </w:r>
      <w:r w:rsidR="00811D95" w:rsidRPr="002F0B71">
        <w:rPr>
          <w:rStyle w:val="CitationHTML"/>
          <w:b/>
          <w:bCs/>
          <w:i w:val="0"/>
          <w:sz w:val="20"/>
          <w:szCs w:val="20"/>
        </w:rPr>
        <w:t>relaisdeflora</w:t>
      </w:r>
      <w:r w:rsidR="00811D95" w:rsidRPr="002F0B71">
        <w:rPr>
          <w:rStyle w:val="CitationHTML"/>
          <w:i w:val="0"/>
          <w:sz w:val="20"/>
          <w:szCs w:val="20"/>
        </w:rPr>
        <w:t>.fr</w:t>
      </w:r>
    </w:p>
    <w:p w:rsidR="002F0B71" w:rsidRDefault="002F0B71" w:rsidP="002A5D31">
      <w:pPr>
        <w:spacing w:after="0"/>
        <w:rPr>
          <w:b/>
          <w:sz w:val="20"/>
          <w:szCs w:val="20"/>
        </w:rPr>
      </w:pPr>
    </w:p>
    <w:p w:rsidR="008B4D96" w:rsidRPr="00474F27" w:rsidRDefault="008B4D96" w:rsidP="002A5D31">
      <w:pPr>
        <w:spacing w:after="0"/>
        <w:rPr>
          <w:sz w:val="20"/>
          <w:szCs w:val="20"/>
        </w:rPr>
      </w:pPr>
      <w:r w:rsidRPr="00474F27">
        <w:rPr>
          <w:b/>
          <w:sz w:val="20"/>
          <w:szCs w:val="20"/>
        </w:rPr>
        <w:t>Activité</w:t>
      </w:r>
      <w:r w:rsidR="00840082">
        <w:rPr>
          <w:b/>
          <w:sz w:val="20"/>
          <w:szCs w:val="20"/>
        </w:rPr>
        <w:t>s</w:t>
      </w:r>
      <w:r w:rsidRPr="00474F27">
        <w:rPr>
          <w:b/>
          <w:sz w:val="20"/>
          <w:szCs w:val="20"/>
        </w:rPr>
        <w:t xml:space="preserve"> :</w:t>
      </w:r>
      <w:r w:rsidRPr="00474F27">
        <w:rPr>
          <w:sz w:val="20"/>
          <w:szCs w:val="20"/>
        </w:rPr>
        <w:t xml:space="preserve"> *Imposé</w:t>
      </w:r>
      <w:r w:rsidR="00210FF8">
        <w:rPr>
          <w:sz w:val="20"/>
          <w:szCs w:val="20"/>
        </w:rPr>
        <w:t>es</w:t>
      </w:r>
      <w:r w:rsidRPr="00474F27">
        <w:rPr>
          <w:sz w:val="20"/>
          <w:szCs w:val="20"/>
        </w:rPr>
        <w:t> </w:t>
      </w:r>
      <w:r w:rsidR="00210FF8">
        <w:rPr>
          <w:sz w:val="20"/>
          <w:szCs w:val="20"/>
        </w:rPr>
        <w:t>: j</w:t>
      </w:r>
      <w:r w:rsidRPr="00474F27">
        <w:rPr>
          <w:sz w:val="20"/>
          <w:szCs w:val="20"/>
        </w:rPr>
        <w:t xml:space="preserve">ournée équitation aux écuries Sylvie </w:t>
      </w:r>
      <w:proofErr w:type="spellStart"/>
      <w:r w:rsidRPr="00474F27">
        <w:rPr>
          <w:sz w:val="20"/>
          <w:szCs w:val="20"/>
        </w:rPr>
        <w:t>Vallard</w:t>
      </w:r>
      <w:proofErr w:type="spellEnd"/>
      <w:r w:rsidRPr="00474F27">
        <w:rPr>
          <w:sz w:val="20"/>
          <w:szCs w:val="20"/>
        </w:rPr>
        <w:t>, ateliers cuisines.</w:t>
      </w:r>
    </w:p>
    <w:p w:rsidR="002A5D31" w:rsidRPr="00474F27" w:rsidRDefault="00210FF8" w:rsidP="005D22F3">
      <w:pPr>
        <w:spacing w:after="0"/>
        <w:ind w:left="84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B4D96" w:rsidRPr="00474F27">
        <w:rPr>
          <w:sz w:val="20"/>
          <w:szCs w:val="20"/>
        </w:rPr>
        <w:t xml:space="preserve">*Au choix et à définir en début de séjour : </w:t>
      </w:r>
      <w:r>
        <w:rPr>
          <w:sz w:val="20"/>
          <w:szCs w:val="20"/>
        </w:rPr>
        <w:t>p</w:t>
      </w:r>
      <w:r w:rsidR="00840082">
        <w:rPr>
          <w:sz w:val="20"/>
          <w:szCs w:val="20"/>
        </w:rPr>
        <w:t>êche nocturne, disc-</w:t>
      </w:r>
      <w:r w:rsidR="002E0F8E" w:rsidRPr="00474F27">
        <w:rPr>
          <w:sz w:val="20"/>
          <w:szCs w:val="20"/>
        </w:rPr>
        <w:t>golfe, balade à vélo, atelier pizza</w:t>
      </w:r>
      <w:r w:rsidR="008B4D96" w:rsidRPr="00474F27">
        <w:rPr>
          <w:sz w:val="20"/>
          <w:szCs w:val="20"/>
        </w:rPr>
        <w:t xml:space="preserve"> au four à</w:t>
      </w:r>
      <w:r w:rsidR="005D22F3" w:rsidRPr="00474F27">
        <w:rPr>
          <w:sz w:val="20"/>
          <w:szCs w:val="20"/>
        </w:rPr>
        <w:t xml:space="preserve">             </w:t>
      </w:r>
      <w:r w:rsidR="008B4D96" w:rsidRPr="00474F27">
        <w:rPr>
          <w:sz w:val="20"/>
          <w:szCs w:val="20"/>
        </w:rPr>
        <w:t xml:space="preserve"> </w:t>
      </w:r>
      <w:r w:rsidR="005D22F3" w:rsidRPr="00474F27">
        <w:rPr>
          <w:sz w:val="20"/>
          <w:szCs w:val="20"/>
        </w:rPr>
        <w:t xml:space="preserve">          pain, </w:t>
      </w:r>
      <w:r w:rsidR="008B4D96" w:rsidRPr="00474F27">
        <w:rPr>
          <w:sz w:val="20"/>
          <w:szCs w:val="20"/>
        </w:rPr>
        <w:t>possibilité de promenade avec les ânes</w:t>
      </w:r>
      <w:r w:rsidR="002F0B71">
        <w:rPr>
          <w:sz w:val="20"/>
          <w:szCs w:val="20"/>
        </w:rPr>
        <w:t>, Jeux sportifs &amp; collectifs de plein ai</w:t>
      </w:r>
      <w:r w:rsidR="00F14BE9">
        <w:rPr>
          <w:sz w:val="20"/>
          <w:szCs w:val="20"/>
        </w:rPr>
        <w:t>r, initiation jonglage &amp; diabolo…</w:t>
      </w:r>
    </w:p>
    <w:p w:rsidR="002A5D31" w:rsidRPr="00474F27" w:rsidRDefault="00343FA8" w:rsidP="002E0F8E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105410</wp:posOffset>
            </wp:positionV>
            <wp:extent cx="790575" cy="685800"/>
            <wp:effectExtent l="19050" t="0" r="9525" b="0"/>
            <wp:wrapNone/>
            <wp:docPr id="9" name="Image 6" descr="C:\Users\COMCOM\AppData\Local\Microsoft\Windows\Temporary Internet Files\Content.IE5\PJHYUWJX\MC9003974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COM\AppData\Local\Microsoft\Windows\Temporary Internet Files\Content.IE5\PJHYUWJX\MC90039744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F8E" w:rsidRPr="00474F27" w:rsidRDefault="002E0F8E" w:rsidP="002E0F8E">
      <w:pPr>
        <w:spacing w:after="0"/>
        <w:rPr>
          <w:sz w:val="20"/>
          <w:szCs w:val="20"/>
        </w:rPr>
      </w:pPr>
      <w:r w:rsidRPr="00474F27">
        <w:rPr>
          <w:b/>
          <w:sz w:val="20"/>
          <w:szCs w:val="20"/>
        </w:rPr>
        <w:t xml:space="preserve">Matériel à </w:t>
      </w:r>
      <w:r w:rsidR="008B4D96" w:rsidRPr="00474F27">
        <w:rPr>
          <w:b/>
          <w:sz w:val="20"/>
          <w:szCs w:val="20"/>
        </w:rPr>
        <w:t>fournir</w:t>
      </w:r>
      <w:r w:rsidR="00BB1A4E" w:rsidRPr="00474F27">
        <w:rPr>
          <w:b/>
          <w:sz w:val="20"/>
          <w:szCs w:val="20"/>
        </w:rPr>
        <w:t> </w:t>
      </w:r>
      <w:proofErr w:type="gramStart"/>
      <w:r w:rsidR="00BB1A4E" w:rsidRPr="00474F27">
        <w:rPr>
          <w:b/>
          <w:sz w:val="20"/>
          <w:szCs w:val="20"/>
        </w:rPr>
        <w:t>:</w:t>
      </w:r>
      <w:r w:rsidR="00474F27">
        <w:rPr>
          <w:b/>
          <w:sz w:val="20"/>
          <w:szCs w:val="20"/>
        </w:rPr>
        <w:t xml:space="preserve"> </w:t>
      </w:r>
      <w:r w:rsidR="00BB1A4E" w:rsidRPr="00474F27">
        <w:rPr>
          <w:sz w:val="20"/>
          <w:szCs w:val="20"/>
        </w:rPr>
        <w:t xml:space="preserve"> </w:t>
      </w:r>
      <w:r w:rsidR="00474F27">
        <w:rPr>
          <w:sz w:val="20"/>
          <w:szCs w:val="20"/>
        </w:rPr>
        <w:t>*</w:t>
      </w:r>
      <w:proofErr w:type="gramEnd"/>
      <w:r w:rsidR="00210FF8">
        <w:rPr>
          <w:sz w:val="20"/>
          <w:szCs w:val="20"/>
        </w:rPr>
        <w:t>o</w:t>
      </w:r>
      <w:r w:rsidR="007A4096" w:rsidRPr="00474F27">
        <w:rPr>
          <w:sz w:val="20"/>
          <w:szCs w:val="20"/>
        </w:rPr>
        <w:t>bligatoirement</w:t>
      </w:r>
      <w:r w:rsidR="00BB1A4E" w:rsidRPr="00474F27">
        <w:rPr>
          <w:sz w:val="20"/>
          <w:szCs w:val="20"/>
        </w:rPr>
        <w:t xml:space="preserve"> : </w:t>
      </w:r>
      <w:r w:rsidRPr="00474F27">
        <w:rPr>
          <w:sz w:val="20"/>
          <w:szCs w:val="20"/>
        </w:rPr>
        <w:t>vélo</w:t>
      </w:r>
      <w:r w:rsidR="007A4096" w:rsidRPr="00474F27">
        <w:rPr>
          <w:sz w:val="20"/>
          <w:szCs w:val="20"/>
        </w:rPr>
        <w:t xml:space="preserve"> (en bon état)</w:t>
      </w:r>
      <w:r w:rsidR="00343FA8">
        <w:rPr>
          <w:sz w:val="20"/>
          <w:szCs w:val="20"/>
        </w:rPr>
        <w:t xml:space="preserve"> et casque.</w:t>
      </w:r>
    </w:p>
    <w:p w:rsidR="002E0F8E" w:rsidRPr="00474F27" w:rsidRDefault="00474F27" w:rsidP="002E0F8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*</w:t>
      </w:r>
      <w:r w:rsidR="00210FF8">
        <w:rPr>
          <w:sz w:val="20"/>
          <w:szCs w:val="20"/>
        </w:rPr>
        <w:t>f</w:t>
      </w:r>
      <w:r w:rsidR="00BB1A4E" w:rsidRPr="00474F27">
        <w:rPr>
          <w:sz w:val="20"/>
          <w:szCs w:val="20"/>
        </w:rPr>
        <w:t>acultatif : canne</w:t>
      </w:r>
      <w:r w:rsidR="008704A9" w:rsidRPr="00474F27">
        <w:rPr>
          <w:sz w:val="20"/>
          <w:szCs w:val="20"/>
        </w:rPr>
        <w:t>s à pêche</w:t>
      </w:r>
    </w:p>
    <w:p w:rsidR="00976543" w:rsidRPr="00474F27" w:rsidRDefault="00474F27" w:rsidP="002E0F8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*</w:t>
      </w:r>
      <w:r w:rsidR="00210FF8">
        <w:rPr>
          <w:sz w:val="20"/>
          <w:szCs w:val="20"/>
        </w:rPr>
        <w:t>u</w:t>
      </w:r>
      <w:r w:rsidR="005D22F3" w:rsidRPr="00474F27">
        <w:rPr>
          <w:sz w:val="20"/>
          <w:szCs w:val="20"/>
        </w:rPr>
        <w:t>ne liste détaillé</w:t>
      </w:r>
      <w:r w:rsidR="00210FF8">
        <w:rPr>
          <w:sz w:val="20"/>
          <w:szCs w:val="20"/>
        </w:rPr>
        <w:t>e</w:t>
      </w:r>
      <w:r w:rsidR="005D22F3" w:rsidRPr="00474F27">
        <w:rPr>
          <w:sz w:val="20"/>
          <w:szCs w:val="20"/>
        </w:rPr>
        <w:t xml:space="preserve"> sera fournie à l’inscription.</w:t>
      </w:r>
    </w:p>
    <w:p w:rsidR="005D22F3" w:rsidRPr="00474F27" w:rsidRDefault="005D22F3" w:rsidP="002E0F8E">
      <w:pPr>
        <w:spacing w:after="0"/>
        <w:rPr>
          <w:sz w:val="20"/>
          <w:szCs w:val="20"/>
        </w:rPr>
      </w:pPr>
    </w:p>
    <w:p w:rsidR="002F0B71" w:rsidRDefault="002F0B71" w:rsidP="002F0B71">
      <w:pPr>
        <w:jc w:val="both"/>
        <w:rPr>
          <w:b/>
          <w:sz w:val="18"/>
          <w:szCs w:val="18"/>
        </w:rPr>
      </w:pPr>
      <w:r w:rsidRPr="00B71665">
        <w:rPr>
          <w:b/>
          <w:sz w:val="18"/>
          <w:szCs w:val="18"/>
        </w:rPr>
        <w:t>Inscription </w:t>
      </w:r>
      <w:r w:rsidRPr="00B71665">
        <w:rPr>
          <w:sz w:val="18"/>
          <w:szCs w:val="18"/>
        </w:rPr>
        <w:t xml:space="preserve">: </w:t>
      </w:r>
      <w:r w:rsidR="00210FF8">
        <w:rPr>
          <w:sz w:val="18"/>
          <w:szCs w:val="18"/>
        </w:rPr>
        <w:t>c</w:t>
      </w:r>
      <w:r w:rsidRPr="00B71665">
        <w:rPr>
          <w:sz w:val="18"/>
          <w:szCs w:val="18"/>
        </w:rPr>
        <w:t>ontactez l’équipe d’animation soit par téléphone (04.77.24.99.78 ou 06.77.07.05.26) les mardis et jeudis entre 9h00 et 18h00, soit par mail</w:t>
      </w:r>
      <w:r>
        <w:rPr>
          <w:sz w:val="18"/>
          <w:szCs w:val="18"/>
        </w:rPr>
        <w:t xml:space="preserve"> : </w:t>
      </w:r>
      <w:hyperlink r:id="rId10" w:history="1">
        <w:r w:rsidRPr="002F0B71">
          <w:rPr>
            <w:rStyle w:val="Lienhypertexte"/>
            <w:b/>
            <w:color w:val="auto"/>
            <w:sz w:val="18"/>
            <w:szCs w:val="18"/>
            <w:u w:val="none"/>
          </w:rPr>
          <w:t>centre.loisirs.noiretable@wanadoo.fr</w:t>
        </w:r>
      </w:hyperlink>
      <w:r w:rsidRPr="002F0B71">
        <w:rPr>
          <w:b/>
          <w:sz w:val="18"/>
          <w:szCs w:val="18"/>
        </w:rPr>
        <w:t xml:space="preserve">. </w:t>
      </w:r>
    </w:p>
    <w:p w:rsidR="002E0F8E" w:rsidRPr="00840082" w:rsidRDefault="00840082" w:rsidP="00F14BE9">
      <w:pPr>
        <w:shd w:val="clear" w:color="auto" w:fill="595959"/>
        <w:spacing w:after="0"/>
        <w:jc w:val="center"/>
        <w:rPr>
          <w:rFonts w:ascii="Comic Sans MS" w:hAnsi="Comic Sans MS" w:cs="Optima-Black"/>
          <w:b/>
          <w:bCs/>
          <w:color w:val="FFFFFF"/>
          <w:sz w:val="28"/>
          <w:szCs w:val="28"/>
        </w:rPr>
      </w:pPr>
      <w:r>
        <w:rPr>
          <w:rFonts w:ascii="Comic Sans MS" w:hAnsi="Comic Sans MS" w:cs="Optima-Black"/>
          <w:b/>
          <w:bCs/>
          <w:noProof/>
          <w:color w:val="FFFFFF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275590</wp:posOffset>
            </wp:positionV>
            <wp:extent cx="952500" cy="990600"/>
            <wp:effectExtent l="19050" t="0" r="0" b="0"/>
            <wp:wrapNone/>
            <wp:docPr id="3" name="Image 2" descr="C:\Users\COMCOM\AppData\Local\Microsoft\Windows\Temporary Internet Files\Content.IE5\FF9ZWXDP\MC9003974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COM\AppData\Local\Microsoft\Windows\Temporary Internet Files\Content.IE5\FF9ZWXDP\MC90039749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F8E" w:rsidRPr="00840082">
        <w:rPr>
          <w:rFonts w:ascii="Comic Sans MS" w:hAnsi="Comic Sans MS" w:cs="Optima-Black"/>
          <w:b/>
          <w:bCs/>
          <w:color w:val="FFFFFF"/>
          <w:sz w:val="28"/>
          <w:szCs w:val="28"/>
        </w:rPr>
        <w:t>Les tarifs</w:t>
      </w:r>
    </w:p>
    <w:p w:rsidR="002E0F8E" w:rsidRDefault="002E0F8E" w:rsidP="002E0F8E">
      <w:pPr>
        <w:spacing w:after="0"/>
        <w:rPr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9"/>
        <w:gridCol w:w="1120"/>
        <w:gridCol w:w="1120"/>
        <w:gridCol w:w="1120"/>
        <w:gridCol w:w="1131"/>
      </w:tblGrid>
      <w:tr w:rsidR="002E0F8E" w:rsidRPr="00474F27" w:rsidTr="00035F1B">
        <w:trPr>
          <w:trHeight w:val="34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F8E" w:rsidRPr="00474F27" w:rsidRDefault="002E0F8E" w:rsidP="002E0F8E">
            <w:pPr>
              <w:snapToGrid w:val="0"/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4F27">
              <w:rPr>
                <w:rFonts w:eastAsia="Times New Roman" w:cs="Arial"/>
                <w:b/>
                <w:bCs/>
                <w:sz w:val="20"/>
                <w:szCs w:val="20"/>
              </w:rPr>
              <w:t>Quotient Familial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F8E" w:rsidRPr="00474F27" w:rsidRDefault="002E0F8E" w:rsidP="002E0F8E">
            <w:pPr>
              <w:snapToGrid w:val="0"/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4F27">
              <w:rPr>
                <w:rFonts w:eastAsia="Times New Roman" w:cs="Arial"/>
                <w:b/>
                <w:bCs/>
                <w:sz w:val="20"/>
                <w:szCs w:val="20"/>
              </w:rPr>
              <w:t>Inf. à  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F8E" w:rsidRPr="00474F27" w:rsidRDefault="002E0F8E" w:rsidP="002E0F8E">
            <w:pPr>
              <w:snapToGrid w:val="0"/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4F27">
              <w:rPr>
                <w:rFonts w:eastAsia="Times New Roman" w:cs="Arial"/>
                <w:b/>
                <w:bCs/>
                <w:sz w:val="20"/>
                <w:szCs w:val="20"/>
              </w:rPr>
              <w:t>501 à 750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F8E" w:rsidRPr="00474F27" w:rsidRDefault="002E0F8E" w:rsidP="002E0F8E">
            <w:pPr>
              <w:snapToGrid w:val="0"/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4F27">
              <w:rPr>
                <w:rFonts w:eastAsia="Times New Roman" w:cs="Arial"/>
                <w:b/>
                <w:bCs/>
                <w:sz w:val="20"/>
                <w:szCs w:val="20"/>
              </w:rPr>
              <w:t>751 à 1000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8E" w:rsidRPr="00474F27" w:rsidRDefault="002E0F8E" w:rsidP="002E0F8E">
            <w:pPr>
              <w:snapToGrid w:val="0"/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474F27">
              <w:rPr>
                <w:rFonts w:eastAsia="Times New Roman" w:cs="Arial"/>
                <w:b/>
                <w:bCs/>
                <w:sz w:val="20"/>
                <w:szCs w:val="20"/>
              </w:rPr>
              <w:t>sup à 1001</w:t>
            </w:r>
          </w:p>
        </w:tc>
      </w:tr>
      <w:tr w:rsidR="002E0F8E" w:rsidRPr="00474F27" w:rsidTr="00035F1B">
        <w:trPr>
          <w:trHeight w:val="340"/>
        </w:trPr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F8E" w:rsidRPr="00474F27" w:rsidRDefault="002E0F8E" w:rsidP="002E0F8E">
            <w:pPr>
              <w:snapToGrid w:val="0"/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74F27">
              <w:rPr>
                <w:rFonts w:eastAsia="Times New Roman" w:cs="Arial"/>
                <w:b/>
                <w:sz w:val="20"/>
                <w:szCs w:val="20"/>
              </w:rPr>
              <w:t>Tarifs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F8E" w:rsidRPr="00474F27" w:rsidRDefault="002E0F8E" w:rsidP="002E0F8E">
            <w:pPr>
              <w:snapToGrid w:val="0"/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4F27">
              <w:rPr>
                <w:rFonts w:eastAsia="Times New Roman" w:cs="Arial"/>
                <w:sz w:val="20"/>
                <w:szCs w:val="20"/>
              </w:rPr>
              <w:t>70 €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F8E" w:rsidRPr="00474F27" w:rsidRDefault="002E0F8E" w:rsidP="002E0F8E">
            <w:pPr>
              <w:snapToGrid w:val="0"/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4F27">
              <w:rPr>
                <w:rFonts w:eastAsia="Times New Roman" w:cs="Arial"/>
                <w:sz w:val="20"/>
                <w:szCs w:val="20"/>
              </w:rPr>
              <w:t>90 €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0F8E" w:rsidRPr="00474F27" w:rsidRDefault="002E0F8E" w:rsidP="002E0F8E">
            <w:pPr>
              <w:snapToGrid w:val="0"/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4F27">
              <w:rPr>
                <w:rFonts w:eastAsia="Times New Roman" w:cs="Arial"/>
                <w:sz w:val="20"/>
                <w:szCs w:val="20"/>
              </w:rPr>
              <w:t>110 €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F8E" w:rsidRPr="00474F27" w:rsidRDefault="002E0F8E" w:rsidP="002E0F8E">
            <w:pPr>
              <w:snapToGrid w:val="0"/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74F27">
              <w:rPr>
                <w:rFonts w:eastAsia="Times New Roman" w:cs="Arial"/>
                <w:sz w:val="20"/>
                <w:szCs w:val="20"/>
              </w:rPr>
              <w:t>130 €</w:t>
            </w:r>
          </w:p>
        </w:tc>
      </w:tr>
    </w:tbl>
    <w:p w:rsidR="00F14BE9" w:rsidRPr="00840082" w:rsidRDefault="00F14BE9" w:rsidP="00840082">
      <w:pPr>
        <w:spacing w:after="0"/>
        <w:jc w:val="both"/>
        <w:rPr>
          <w:b/>
          <w:sz w:val="16"/>
          <w:szCs w:val="16"/>
        </w:rPr>
      </w:pPr>
    </w:p>
    <w:sectPr w:rsidR="00F14BE9" w:rsidRPr="00840082" w:rsidSect="008B4D96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tim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C17B0"/>
    <w:multiLevelType w:val="hybridMultilevel"/>
    <w:tmpl w:val="48A42960"/>
    <w:lvl w:ilvl="0" w:tplc="A8185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B12FB"/>
    <w:multiLevelType w:val="hybridMultilevel"/>
    <w:tmpl w:val="A6FED386"/>
    <w:lvl w:ilvl="0" w:tplc="88B863A8"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F8E"/>
    <w:rsid w:val="001B4647"/>
    <w:rsid w:val="00210FF8"/>
    <w:rsid w:val="00225672"/>
    <w:rsid w:val="002A5D31"/>
    <w:rsid w:val="002E0F8E"/>
    <w:rsid w:val="002F0B71"/>
    <w:rsid w:val="00343FA8"/>
    <w:rsid w:val="004549D2"/>
    <w:rsid w:val="00474F27"/>
    <w:rsid w:val="005D22F3"/>
    <w:rsid w:val="007915DB"/>
    <w:rsid w:val="007A4096"/>
    <w:rsid w:val="007B04DB"/>
    <w:rsid w:val="00811D95"/>
    <w:rsid w:val="00823F0C"/>
    <w:rsid w:val="00840082"/>
    <w:rsid w:val="008704A9"/>
    <w:rsid w:val="008B4D96"/>
    <w:rsid w:val="00976543"/>
    <w:rsid w:val="00B57A8A"/>
    <w:rsid w:val="00B875C4"/>
    <w:rsid w:val="00BB1A4E"/>
    <w:rsid w:val="00BF0677"/>
    <w:rsid w:val="00BF1D8F"/>
    <w:rsid w:val="00EA725A"/>
    <w:rsid w:val="00F14BE9"/>
    <w:rsid w:val="00FF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C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F8E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811D95"/>
    <w:rPr>
      <w:i/>
      <w:iCs/>
    </w:rPr>
  </w:style>
  <w:style w:type="paragraph" w:styleId="Paragraphedeliste">
    <w:name w:val="List Paragraph"/>
    <w:basedOn w:val="Normal"/>
    <w:uiPriority w:val="34"/>
    <w:qFormat/>
    <w:rsid w:val="008B4D96"/>
    <w:pPr>
      <w:ind w:left="720"/>
      <w:contextualSpacing/>
    </w:pPr>
  </w:style>
  <w:style w:type="character" w:styleId="Lienhypertexte">
    <w:name w:val="Hyperlink"/>
    <w:basedOn w:val="Policepardfaut"/>
    <w:rsid w:val="00474F27"/>
    <w:rPr>
      <w:color w:val="0000FF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0" Type="http://schemas.openxmlformats.org/officeDocument/2006/relationships/hyperlink" Target="mailto:centre.loisirs.noiretable@wanado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COMCOM</dc:creator>
  <cp:keywords/>
  <dc:description/>
  <cp:lastModifiedBy>COMCOM</cp:lastModifiedBy>
  <cp:revision>7</cp:revision>
  <cp:lastPrinted>2014-06-12T15:33:00Z</cp:lastPrinted>
  <dcterms:created xsi:type="dcterms:W3CDTF">2014-06-12T08:35:00Z</dcterms:created>
  <dcterms:modified xsi:type="dcterms:W3CDTF">2014-06-12T15:57:00Z</dcterms:modified>
</cp:coreProperties>
</file>