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AE" w:rsidRPr="004024AE" w:rsidRDefault="004024AE" w:rsidP="004024AE">
      <w:pPr>
        <w:spacing w:after="0" w:line="259" w:lineRule="auto"/>
        <w:jc w:val="center"/>
        <w:rPr>
          <w:rFonts w:ascii="Times New Roman" w:eastAsia="Calibri" w:hAnsi="Times New Roman" w:cs="Times New Roman"/>
          <w:color w:val="000000"/>
          <w:sz w:val="32"/>
          <w:szCs w:val="32"/>
        </w:rPr>
      </w:pPr>
      <w:r w:rsidRPr="004206B1">
        <w:rPr>
          <w:rFonts w:ascii="Times New Roman" w:eastAsia="Calibri" w:hAnsi="Times New Roman" w:cs="Times New Roman"/>
          <w:color w:val="000000"/>
          <w:sz w:val="32"/>
          <w:szCs w:val="32"/>
        </w:rPr>
        <w:t>Préface pour des circonstances particulières</w:t>
      </w:r>
    </w:p>
    <w:p w:rsidR="004024AE" w:rsidRDefault="004024AE" w:rsidP="004024AE">
      <w:pPr>
        <w:spacing w:after="0" w:line="259" w:lineRule="auto"/>
        <w:jc w:val="both"/>
        <w:rPr>
          <w:rFonts w:ascii="Times New Roman" w:eastAsia="Calibri" w:hAnsi="Times New Roman" w:cs="Times New Roman"/>
          <w:color w:val="000000"/>
          <w:sz w:val="24"/>
        </w:rPr>
      </w:pPr>
    </w:p>
    <w:p w:rsidR="004024AE" w:rsidRDefault="004024AE" w:rsidP="004024AE">
      <w:pPr>
        <w:spacing w:after="0" w:line="259" w:lineRule="auto"/>
        <w:jc w:val="both"/>
        <w:rPr>
          <w:rFonts w:ascii="Times New Roman" w:eastAsia="Calibri" w:hAnsi="Times New Roman" w:cs="Times New Roman"/>
          <w:color w:val="000000"/>
          <w:sz w:val="24"/>
        </w:rPr>
      </w:pPr>
    </w:p>
    <w:p w:rsidR="004024AE" w:rsidRPr="004206B1" w:rsidRDefault="004024AE" w:rsidP="004024AE">
      <w:pPr>
        <w:spacing w:after="0" w:line="259" w:lineRule="auto"/>
        <w:jc w:val="both"/>
        <w:rPr>
          <w:rFonts w:ascii="Times New Roman" w:eastAsia="Calibri" w:hAnsi="Times New Roman" w:cs="Times New Roman"/>
          <w:b/>
          <w:color w:val="FF0000"/>
          <w:sz w:val="24"/>
        </w:rPr>
      </w:pPr>
      <w:r w:rsidRPr="004206B1">
        <w:rPr>
          <w:rFonts w:ascii="Times New Roman" w:eastAsia="Calibri" w:hAnsi="Times New Roman" w:cs="Times New Roman"/>
          <w:b/>
          <w:color w:val="FF0000"/>
          <w:sz w:val="24"/>
        </w:rPr>
        <w:t>Préface pour des circonstances particulières I</w:t>
      </w:r>
    </w:p>
    <w:p w:rsidR="004024AE" w:rsidRPr="004206B1" w:rsidRDefault="004024AE" w:rsidP="004024AE">
      <w:pPr>
        <w:spacing w:after="0" w:line="259" w:lineRule="auto"/>
        <w:jc w:val="both"/>
        <w:rPr>
          <w:rFonts w:ascii="Times New Roman" w:eastAsia="Calibri" w:hAnsi="Times New Roman" w:cs="Times New Roman"/>
          <w:smallCaps/>
          <w:color w:val="000000"/>
          <w:sz w:val="24"/>
        </w:rPr>
      </w:pPr>
      <w:r w:rsidRPr="004206B1">
        <w:rPr>
          <w:rFonts w:ascii="Times New Roman" w:eastAsia="Calibri" w:hAnsi="Times New Roman" w:cs="Times New Roman"/>
          <w:smallCaps/>
          <w:color w:val="000000"/>
          <w:sz w:val="24"/>
        </w:rPr>
        <w:t>L’Église en marche vers l’unité</w:t>
      </w:r>
    </w:p>
    <w:p w:rsidR="004024AE" w:rsidRPr="004206B1" w:rsidRDefault="004024AE" w:rsidP="004024AE">
      <w:pPr>
        <w:spacing w:after="0" w:line="259" w:lineRule="auto"/>
        <w:jc w:val="both"/>
        <w:rPr>
          <w:rFonts w:ascii="Times New Roman" w:eastAsia="Calibri" w:hAnsi="Times New Roman" w:cs="Times New Roman"/>
          <w:color w:val="000000"/>
          <w:sz w:val="24"/>
        </w:rPr>
      </w:pPr>
      <w:r w:rsidRPr="008518C6">
        <w:rPr>
          <w:rFonts w:ascii="Times New Roman" w:eastAsia="Calibri" w:hAnsi="Times New Roman" w:cs="Times New Roman"/>
          <w:b/>
          <w:color w:val="FF0000"/>
          <w:sz w:val="24"/>
        </w:rPr>
        <w:t>V</w:t>
      </w:r>
      <w:r w:rsidRPr="004206B1">
        <w:rPr>
          <w:rFonts w:ascii="Times New Roman" w:eastAsia="Calibri" w:hAnsi="Times New Roman" w:cs="Times New Roman"/>
          <w:color w:val="000000"/>
          <w:sz w:val="24"/>
        </w:rPr>
        <w:t>raiment, il est juste et bon de te chanter louange et gloire, à toi, Seigneur, Père d’infinie bonté. Oui, il nous est bon de te rendre grâce et de te bénir, car, à la parole de ton Fils annonçant l’Évangile du salut, tu as rassemblé ton Église de tous pays, de toutes langues et de toutes cultures, et tu ne cesses de la vivifier par ton Esprit pour faire grandir jour après jour l’unité du genre humain. En témoignant de ton amour, elle ouvre à chacun les portes de l’espérance, elle devient pour le monde un signe de la fidélité que tu as promise à tous les âges dans le Christ. C’est pourquoi nous te glorifions sur la terre comme tu es glorifié dans les cieux et nous proclamons d’une seule voix avec toute l’Église : Saint !...</w:t>
      </w:r>
    </w:p>
    <w:p w:rsidR="004024AE" w:rsidRPr="004206B1" w:rsidRDefault="004024AE" w:rsidP="004024AE">
      <w:pPr>
        <w:spacing w:after="0" w:line="259" w:lineRule="auto"/>
        <w:jc w:val="both"/>
        <w:rPr>
          <w:rFonts w:ascii="Times New Roman" w:eastAsia="Calibri" w:hAnsi="Times New Roman" w:cs="Times New Roman"/>
          <w:color w:val="000000"/>
          <w:sz w:val="24"/>
        </w:rPr>
      </w:pPr>
    </w:p>
    <w:p w:rsidR="004024AE" w:rsidRPr="004206B1" w:rsidRDefault="004024AE" w:rsidP="004024AE">
      <w:pPr>
        <w:spacing w:after="0" w:line="259" w:lineRule="auto"/>
        <w:jc w:val="both"/>
        <w:rPr>
          <w:rFonts w:ascii="Times New Roman" w:eastAsia="Calibri" w:hAnsi="Times New Roman" w:cs="Times New Roman"/>
          <w:b/>
          <w:color w:val="FF0000"/>
          <w:sz w:val="24"/>
        </w:rPr>
      </w:pPr>
      <w:r w:rsidRPr="004206B1">
        <w:rPr>
          <w:rFonts w:ascii="Times New Roman" w:eastAsia="Calibri" w:hAnsi="Times New Roman" w:cs="Times New Roman"/>
          <w:b/>
          <w:color w:val="FF0000"/>
          <w:sz w:val="24"/>
        </w:rPr>
        <w:t>Préface pour des circonstances particulières II</w:t>
      </w:r>
    </w:p>
    <w:p w:rsidR="004024AE" w:rsidRPr="004206B1" w:rsidRDefault="004024AE" w:rsidP="004024AE">
      <w:pPr>
        <w:spacing w:after="0" w:line="259" w:lineRule="auto"/>
        <w:jc w:val="both"/>
        <w:rPr>
          <w:rFonts w:ascii="Times New Roman" w:eastAsia="Calibri" w:hAnsi="Times New Roman" w:cs="Times New Roman"/>
          <w:smallCaps/>
          <w:color w:val="000000"/>
          <w:sz w:val="24"/>
        </w:rPr>
      </w:pPr>
      <w:r w:rsidRPr="004206B1">
        <w:rPr>
          <w:rFonts w:ascii="Times New Roman" w:eastAsia="Calibri" w:hAnsi="Times New Roman" w:cs="Times New Roman"/>
          <w:smallCaps/>
          <w:color w:val="000000"/>
          <w:sz w:val="24"/>
        </w:rPr>
        <w:t>Dieu guide son Église sur la voie du salut</w:t>
      </w:r>
    </w:p>
    <w:p w:rsidR="004024AE" w:rsidRPr="004206B1" w:rsidRDefault="004024AE" w:rsidP="004024AE">
      <w:pPr>
        <w:spacing w:after="0" w:line="259" w:lineRule="auto"/>
        <w:jc w:val="both"/>
        <w:rPr>
          <w:rFonts w:ascii="Times New Roman" w:eastAsia="Calibri" w:hAnsi="Times New Roman" w:cs="Times New Roman"/>
          <w:color w:val="000000"/>
          <w:sz w:val="24"/>
        </w:rPr>
      </w:pPr>
      <w:r w:rsidRPr="008518C6">
        <w:rPr>
          <w:rFonts w:ascii="Times New Roman" w:eastAsia="Calibri" w:hAnsi="Times New Roman" w:cs="Times New Roman"/>
          <w:b/>
          <w:color w:val="FF0000"/>
          <w:sz w:val="24"/>
        </w:rPr>
        <w:t>V</w:t>
      </w:r>
      <w:r w:rsidRPr="004206B1">
        <w:rPr>
          <w:rFonts w:ascii="Times New Roman" w:eastAsia="Calibri" w:hAnsi="Times New Roman" w:cs="Times New Roman"/>
          <w:color w:val="000000"/>
          <w:sz w:val="24"/>
        </w:rPr>
        <w:t>raiment, il est juste et bon de te rendre gloire, de t’offrir notre action de grâce toujours et en tout lieu, à toi, Père très saint, Créateur de l’univers et source de toute vie. Car tu n’abandonnes jamais ce que tu crées dans ta sagesse, mais tu te montres bienveillant, toujours à l’œuvre parmi nous. Dans les temps anciens, en déployant la force de ton bras, tu as guidé ton peuple Israël à travers le désert. Aujourd’hui encore, tu accompagnes ton Église dans sa marche au milieu du monde, tu la soutiens de ton Esprit et tu la conduis sur les routes de ce temps vers la joie éternelle de ton royaume, par notre Seigneur, Jésus, le Christ. C’est pourquoi, avec les anges et tous les saints, nous chantons l’hymne de ta gloire et sans fin nous proclamons : Saint !...</w:t>
      </w:r>
    </w:p>
    <w:p w:rsidR="004024AE" w:rsidRPr="004206B1" w:rsidRDefault="004024AE" w:rsidP="004024AE">
      <w:pPr>
        <w:spacing w:after="0" w:line="259" w:lineRule="auto"/>
        <w:jc w:val="both"/>
        <w:rPr>
          <w:rFonts w:ascii="Times New Roman" w:eastAsia="Calibri" w:hAnsi="Times New Roman" w:cs="Times New Roman"/>
          <w:color w:val="000000"/>
          <w:sz w:val="24"/>
        </w:rPr>
      </w:pPr>
    </w:p>
    <w:p w:rsidR="004024AE" w:rsidRPr="004206B1" w:rsidRDefault="004024AE" w:rsidP="004024AE">
      <w:pPr>
        <w:spacing w:after="0" w:line="259" w:lineRule="auto"/>
        <w:jc w:val="both"/>
        <w:rPr>
          <w:rFonts w:ascii="Times New Roman" w:eastAsia="Calibri" w:hAnsi="Times New Roman" w:cs="Times New Roman"/>
          <w:b/>
          <w:color w:val="FF0000"/>
          <w:sz w:val="24"/>
        </w:rPr>
      </w:pPr>
      <w:r w:rsidRPr="004206B1">
        <w:rPr>
          <w:rFonts w:ascii="Times New Roman" w:eastAsia="Calibri" w:hAnsi="Times New Roman" w:cs="Times New Roman"/>
          <w:b/>
          <w:color w:val="FF0000"/>
          <w:sz w:val="24"/>
        </w:rPr>
        <w:t>Préface pour des circonstances particulières III</w:t>
      </w:r>
    </w:p>
    <w:p w:rsidR="004024AE" w:rsidRPr="004206B1" w:rsidRDefault="004024AE" w:rsidP="004024AE">
      <w:pPr>
        <w:spacing w:after="0" w:line="259" w:lineRule="auto"/>
        <w:jc w:val="both"/>
        <w:rPr>
          <w:rFonts w:ascii="Times New Roman" w:eastAsia="Calibri" w:hAnsi="Times New Roman" w:cs="Times New Roman"/>
          <w:smallCaps/>
          <w:color w:val="000000"/>
          <w:sz w:val="24"/>
        </w:rPr>
      </w:pPr>
      <w:r w:rsidRPr="004206B1">
        <w:rPr>
          <w:rFonts w:ascii="Times New Roman" w:eastAsia="Calibri" w:hAnsi="Times New Roman" w:cs="Times New Roman"/>
          <w:smallCaps/>
          <w:color w:val="000000"/>
          <w:sz w:val="24"/>
        </w:rPr>
        <w:t>Jésus, chemin vers le Père</w:t>
      </w:r>
    </w:p>
    <w:p w:rsidR="004024AE" w:rsidRPr="004206B1" w:rsidRDefault="004024AE" w:rsidP="004024AE">
      <w:pPr>
        <w:spacing w:after="0" w:line="259" w:lineRule="auto"/>
        <w:jc w:val="both"/>
        <w:rPr>
          <w:rFonts w:ascii="Times New Roman" w:eastAsia="Calibri" w:hAnsi="Times New Roman" w:cs="Times New Roman"/>
          <w:color w:val="000000"/>
          <w:sz w:val="24"/>
        </w:rPr>
      </w:pPr>
      <w:r w:rsidRPr="008518C6">
        <w:rPr>
          <w:rFonts w:ascii="Times New Roman" w:eastAsia="Calibri" w:hAnsi="Times New Roman" w:cs="Times New Roman"/>
          <w:b/>
          <w:color w:val="FF0000"/>
          <w:sz w:val="24"/>
        </w:rPr>
        <w:t>V</w:t>
      </w:r>
      <w:r w:rsidRPr="004206B1">
        <w:rPr>
          <w:rFonts w:ascii="Times New Roman" w:eastAsia="Calibri" w:hAnsi="Times New Roman" w:cs="Times New Roman"/>
          <w:color w:val="000000"/>
          <w:sz w:val="24"/>
        </w:rPr>
        <w:t>raiment, il est juste et bon de te rendre gloire, de t’offrir notre action de grâce toujours et en tout lieu, à toi, Père très saint, maître du ciel et de la terre, par notre Seigneur, Jésus, le Christ. Nous te rendons grâce, Dieu saint et fort : par ton Verbe, tu as créé le monde et par lui tu gouvernes toute chose avec justice. C’est lui, Verbe fait chair, que tu nous as donné pour médiateur, lui qui nous a dit tes propres paroles et nous appelle à le suivre. Il est le chemin qui mène vers toi, il est la vérité qui rend libre, il est la vie qui comble de joie. Et c’est par lui, ton Fils bien-aimé, que tu rassembles en une seule famille des hommes si divers, créés pour la gloire de ton nom, rachetés par le sang de la croix et marqués du sceau de ton Esprit. C’est pourquoi, dès maintenant et pour l’éternité, nous célébrons ta gloire avec tous les anges du ciel et dans la joie nous (chantons et) proclamons : Saint !...</w:t>
      </w:r>
    </w:p>
    <w:p w:rsidR="004024AE" w:rsidRPr="004206B1" w:rsidRDefault="004024AE" w:rsidP="004024AE">
      <w:pPr>
        <w:spacing w:after="0" w:line="259" w:lineRule="auto"/>
        <w:jc w:val="both"/>
        <w:rPr>
          <w:rFonts w:ascii="Times New Roman" w:eastAsia="Calibri" w:hAnsi="Times New Roman" w:cs="Times New Roman"/>
          <w:color w:val="000000"/>
          <w:sz w:val="24"/>
        </w:rPr>
      </w:pPr>
      <w:bookmarkStart w:id="0" w:name="_GoBack"/>
      <w:bookmarkEnd w:id="0"/>
    </w:p>
    <w:p w:rsidR="004024AE" w:rsidRPr="004206B1" w:rsidRDefault="004024AE" w:rsidP="004024AE">
      <w:pPr>
        <w:spacing w:after="0" w:line="259" w:lineRule="auto"/>
        <w:jc w:val="both"/>
        <w:rPr>
          <w:rFonts w:ascii="Times New Roman" w:eastAsia="Calibri" w:hAnsi="Times New Roman" w:cs="Times New Roman"/>
          <w:b/>
          <w:color w:val="FF0000"/>
          <w:sz w:val="24"/>
        </w:rPr>
      </w:pPr>
      <w:r w:rsidRPr="004206B1">
        <w:rPr>
          <w:rFonts w:ascii="Times New Roman" w:eastAsia="Calibri" w:hAnsi="Times New Roman" w:cs="Times New Roman"/>
          <w:b/>
          <w:color w:val="FF0000"/>
          <w:sz w:val="24"/>
        </w:rPr>
        <w:t>Préface pour des circonstances particulières IV</w:t>
      </w:r>
    </w:p>
    <w:p w:rsidR="004024AE" w:rsidRPr="004206B1" w:rsidRDefault="004024AE" w:rsidP="004024AE">
      <w:pPr>
        <w:spacing w:after="0" w:line="259" w:lineRule="auto"/>
        <w:jc w:val="both"/>
        <w:rPr>
          <w:rFonts w:ascii="Times New Roman" w:eastAsia="Calibri" w:hAnsi="Times New Roman" w:cs="Times New Roman"/>
          <w:smallCaps/>
          <w:color w:val="000000"/>
          <w:sz w:val="24"/>
        </w:rPr>
      </w:pPr>
      <w:r w:rsidRPr="004206B1">
        <w:rPr>
          <w:rFonts w:ascii="Times New Roman" w:eastAsia="Calibri" w:hAnsi="Times New Roman" w:cs="Times New Roman"/>
          <w:smallCaps/>
          <w:color w:val="000000"/>
          <w:sz w:val="24"/>
        </w:rPr>
        <w:t>Jésus, modèle de charité</w:t>
      </w:r>
    </w:p>
    <w:p w:rsidR="004024AE" w:rsidRDefault="004024AE" w:rsidP="004024AE">
      <w:pPr>
        <w:spacing w:after="0" w:line="259" w:lineRule="auto"/>
        <w:jc w:val="both"/>
        <w:rPr>
          <w:rFonts w:ascii="Times New Roman" w:eastAsia="Calibri" w:hAnsi="Times New Roman" w:cs="Times New Roman"/>
          <w:color w:val="000000"/>
          <w:sz w:val="24"/>
        </w:rPr>
      </w:pPr>
      <w:r w:rsidRPr="008518C6">
        <w:rPr>
          <w:rFonts w:ascii="Times New Roman" w:eastAsia="Calibri" w:hAnsi="Times New Roman" w:cs="Times New Roman"/>
          <w:b/>
          <w:color w:val="FF0000"/>
          <w:sz w:val="24"/>
        </w:rPr>
        <w:t>V</w:t>
      </w:r>
      <w:r w:rsidRPr="004206B1">
        <w:rPr>
          <w:rFonts w:ascii="Times New Roman" w:eastAsia="Calibri" w:hAnsi="Times New Roman" w:cs="Times New Roman"/>
          <w:color w:val="000000"/>
          <w:sz w:val="24"/>
        </w:rPr>
        <w:t>raiment, il est juste et bon de te rendre gloire, de t’offrir notre action de grâce toujours et en tout lieu, à toi, Dieu fidèle, Père des miséricordes. Car tu nous as donné ton Fils, Jésus, le Christ, notre Seigneur et notre frère. Il a manifesté son amour pour les petits et les pauvres, les malades et les pécheurs ; il s’est fait le prochain des opprimés et des affligés. Sa parole et ses actes ont annoncé au monde que tu es vraiment un Père et que tu prends soin de tous tes enfants. C’est pourquoi, avec les anges et tous les saints, nous te louons, nous te bénissons, nous chantons l’hymne de ta gloire et sans fin nous proclamons : Saint !...</w:t>
      </w:r>
    </w:p>
    <w:p w:rsidR="00373F81" w:rsidRDefault="00373F81"/>
    <w:sectPr w:rsidR="00373F81" w:rsidSect="004024AE">
      <w:pgSz w:w="11906" w:h="16838"/>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AE"/>
    <w:rsid w:val="000A654F"/>
    <w:rsid w:val="00373F81"/>
    <w:rsid w:val="004024AE"/>
    <w:rsid w:val="00851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FF4D5-72F7-47DE-A2D9-E1EE4BC6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AE"/>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22</TotalTime>
  <Pages>1</Pages>
  <Words>532</Words>
  <Characters>2931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 Alquier</cp:lastModifiedBy>
  <cp:revision>2</cp:revision>
  <dcterms:created xsi:type="dcterms:W3CDTF">2020-09-22T13:04:00Z</dcterms:created>
  <dcterms:modified xsi:type="dcterms:W3CDTF">2020-09-22T19:29:00Z</dcterms:modified>
</cp:coreProperties>
</file>